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44828" w14:textId="77777777" w:rsidR="003B0FE9" w:rsidRPr="00D7078E" w:rsidRDefault="003B0FE9" w:rsidP="003B0FE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Председателю Совета депутатов</w:t>
      </w:r>
    </w:p>
    <w:p w14:paraId="27C0FD13" w14:textId="77777777" w:rsidR="003B0FE9" w:rsidRPr="00D7078E" w:rsidRDefault="003B0FE9" w:rsidP="003B0FE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МО ГП «поселок Кичера»</w:t>
      </w:r>
    </w:p>
    <w:p w14:paraId="31B993E0" w14:textId="6D402306" w:rsidR="003B0FE9" w:rsidRPr="00D7078E" w:rsidRDefault="00C56DC7" w:rsidP="00C56DC7">
      <w:pPr>
        <w:tabs>
          <w:tab w:val="right" w:pos="1014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Cs/>
          <w:lang w:eastAsia="ru-RU"/>
        </w:rPr>
        <w:t xml:space="preserve">Исх. № </w:t>
      </w:r>
      <w:r w:rsidR="005F7DCE" w:rsidRPr="00C305EA">
        <w:rPr>
          <w:rFonts w:ascii="Times New Roman" w:eastAsia="Times New Roman" w:hAnsi="Times New Roman" w:cs="Times New Roman"/>
          <w:bCs/>
          <w:lang w:eastAsia="ru-RU"/>
        </w:rPr>
        <w:t>3</w:t>
      </w:r>
      <w:r w:rsidR="00C305EA">
        <w:rPr>
          <w:rFonts w:ascii="Times New Roman" w:eastAsia="Times New Roman" w:hAnsi="Times New Roman" w:cs="Times New Roman"/>
          <w:bCs/>
          <w:lang w:eastAsia="ru-RU"/>
        </w:rPr>
        <w:t>60</w:t>
      </w:r>
      <w:r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3B0FE9"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Приваловой Р.А.</w:t>
      </w:r>
    </w:p>
    <w:p w14:paraId="376AC746" w14:textId="3D8A09D5" w:rsidR="003B0FE9" w:rsidRPr="00D7078E" w:rsidRDefault="00C56DC7" w:rsidP="00C56DC7">
      <w:pPr>
        <w:tabs>
          <w:tab w:val="center" w:pos="507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9648D2" w:rsidRPr="00D707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C305E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D707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.11.20</w:t>
      </w:r>
      <w:r w:rsidR="00A121CE" w:rsidRPr="00D707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5F7D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D707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  <w:r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3B0FE9"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Уважаемая Раиса Александровна!</w:t>
      </w:r>
    </w:p>
    <w:p w14:paraId="166BAC89" w14:textId="77777777" w:rsidR="003B0FE9" w:rsidRPr="00D7078E" w:rsidRDefault="003B0FE9" w:rsidP="009C10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BC6D105" w14:textId="20A90831" w:rsidR="003B0FE9" w:rsidRPr="00D7078E" w:rsidRDefault="003B0FE9" w:rsidP="008C4D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Администрация муниципального образования городского поселения «поселок Кичера» в соответствии со статьей </w:t>
      </w:r>
      <w:r w:rsidR="008A4B8F"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главы 5 Положения «О бюджетном процессе в муниципальном образовании городского поселения «поселок Кичера» вносит на рассмотрение очередной сессии Совета депутатов МО ГП «поселок Кичера» проект решения «О местном бюджете муниципального образования городского поселения «поселок Кичера» на 20</w:t>
      </w:r>
      <w:r w:rsidR="0029291B"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год и на плановый период 20</w:t>
      </w:r>
      <w:r w:rsidR="007C42E5"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202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годов».</w:t>
      </w:r>
    </w:p>
    <w:p w14:paraId="554D9112" w14:textId="7BC5AD11" w:rsidR="003B0FE9" w:rsidRPr="00D7078E" w:rsidRDefault="003B0FE9" w:rsidP="005F7D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Представителем Администр</w:t>
      </w:r>
      <w:bookmarkStart w:id="0" w:name="_GoBack"/>
      <w:bookmarkEnd w:id="0"/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ации МО ГП «поселок Кичера» при рассмотрении вышеуказанного проекта решения назначен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главный бухгалтер</w:t>
      </w:r>
      <w:r w:rsidRPr="00D707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Администрации МО ГП «поселок Кичера» </w:t>
      </w:r>
      <w:r w:rsidR="005F7D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Зубарева Т.Н.</w:t>
      </w:r>
    </w:p>
    <w:p w14:paraId="1BC33ABB" w14:textId="77777777" w:rsidR="003B0FE9" w:rsidRPr="00D7078E" w:rsidRDefault="003B0FE9" w:rsidP="003B0F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Приложение:</w:t>
      </w:r>
    </w:p>
    <w:p w14:paraId="2BB0CD95" w14:textId="3150AE68" w:rsidR="009C1009" w:rsidRPr="00D7078E" w:rsidRDefault="001E1350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I</w:t>
      </w: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Проект </w:t>
      </w:r>
      <w:r w:rsidR="005D4DB5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решения Совета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депутатов муниципального образования городского поселения «поселок Кичера» о местном бюджете на </w:t>
      </w:r>
      <w:r w:rsidR="003B0FE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5372B2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A4B8F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финансовый год и плановый период</w:t>
      </w:r>
      <w:r w:rsidR="003B0FE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</w:t>
      </w:r>
      <w:r w:rsidR="007C42E5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A4B8F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B0FE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202</w:t>
      </w:r>
      <w:r w:rsidR="008A4B8F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3B0FE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годов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</w:t>
      </w:r>
      <w:r w:rsidR="003B0FE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E2B3D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="005F7D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л., к нему </w:t>
      </w:r>
      <w:r w:rsidR="005F7DCE">
        <w:rPr>
          <w:rFonts w:ascii="Times New Roman" w:eastAsia="Times New Roman" w:hAnsi="Times New Roman" w:cs="Times New Roman"/>
          <w:sz w:val="23"/>
          <w:szCs w:val="23"/>
          <w:lang w:eastAsia="ru-RU"/>
        </w:rPr>
        <w:t>пояснительная записка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 </w:t>
      </w:r>
      <w:r w:rsidR="005F7DCE" w:rsidRPr="005F7D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л.</w:t>
      </w:r>
    </w:p>
    <w:p w14:paraId="38CBA911" w14:textId="77777777" w:rsidR="009C1009" w:rsidRPr="00D7078E" w:rsidRDefault="001E1350" w:rsidP="009C10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II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. Одновременно с проектом местного бюджета в Совет депутатов муниципального образования городского поселения «поселок Кичера» представляются следующие документы и материалы:</w:t>
      </w:r>
    </w:p>
    <w:p w14:paraId="7821C624" w14:textId="77777777" w:rsidR="009C1009" w:rsidRPr="00D7078E" w:rsidRDefault="009C1009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) основные направления бюджетной и налоговой политики муниципального образования городского поселения «поселок Кичера» на очередной финансовый год и плановый период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 </w:t>
      </w:r>
      <w:r w:rsidR="001E1350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42BB5288" w14:textId="16EEFD5B" w:rsidR="009C1009" w:rsidRPr="00D7078E" w:rsidRDefault="009C1009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предварительные итоги социально-экономического развития муниципального образования городского поселения «поселок Кичера» за истекший период 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57A44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A4B8F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ожидаемые итоги социально-экономического развития муниципального образования городского поселения «поселок Кичера» за текущий финансовый год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 </w:t>
      </w:r>
      <w:r w:rsidR="005F7DCE" w:rsidRPr="005F7D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1E1350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275A0433" w14:textId="2F30D004" w:rsidR="009C1009" w:rsidRPr="00D7078E" w:rsidRDefault="009C1009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прогноз основных характеристик (общий объем доходов, общий объем расходов, дефицита (профицита) бюджета) местного бюджета на 2023 год и плановый период 2024 и 2025 годов – на </w:t>
      </w:r>
      <w:r w:rsidR="005F7DCE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л.;</w:t>
      </w:r>
    </w:p>
    <w:p w14:paraId="435FD55F" w14:textId="1B3D900F" w:rsidR="009C1009" w:rsidRPr="00D7078E" w:rsidRDefault="009C1009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4)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оценка ожидаемого исполнения местного бюджета за текущий финансовый год – на </w:t>
      </w:r>
      <w:r w:rsidR="005F7DCE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л.;</w:t>
      </w:r>
    </w:p>
    <w:p w14:paraId="4E8963DE" w14:textId="3FC428BE" w:rsidR="009C1009" w:rsidRPr="00D7078E" w:rsidRDefault="009C1009" w:rsidP="00F928F3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Реестры источников доходов местного бюджета МО ГП «поселок Кичера» на 2023-2025 годы - на </w:t>
      </w:r>
      <w:r w:rsidR="005F7D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л.;</w:t>
      </w:r>
      <w:r w:rsidR="005F7DCE" w:rsidRPr="005F7D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расчеты по расходам местного бюджета на очередной 202</w:t>
      </w:r>
      <w:r w:rsidR="005F7DCE">
        <w:rPr>
          <w:rFonts w:ascii="Times New Roman" w:eastAsia="Times New Roman" w:hAnsi="Times New Roman" w:cs="Times New Roman"/>
          <w:sz w:val="23"/>
          <w:szCs w:val="23"/>
          <w:lang w:eastAsia="ru-RU"/>
        </w:rPr>
        <w:t>4 г.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на </w:t>
      </w:r>
      <w:r w:rsidR="005F7DCE" w:rsidRPr="005F7D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л.;</w:t>
      </w:r>
    </w:p>
    <w:p w14:paraId="07C92AFF" w14:textId="1AD0C42D" w:rsidR="009C1009" w:rsidRPr="00D7078E" w:rsidRDefault="005F7DCE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9C1009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)</w:t>
      </w:r>
      <w:r w:rsidR="009C1009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прогноз доходов местного бюджета на очередной финансовый год и плановый период по статьям и подстатьям классификации доходов Российской Федерации – на </w:t>
      </w: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л.;</w:t>
      </w:r>
    </w:p>
    <w:p w14:paraId="4B8328F7" w14:textId="1EAE191E" w:rsidR="009C1009" w:rsidRPr="00D7078E" w:rsidRDefault="009C1009" w:rsidP="009C1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оценка ожидаемого исполнения бюджета муниципального образования городского поселения «поселок Кичера» за текущий 2022 год по статьям и подстатьям классификации доходов Российской Федерации – на </w:t>
      </w:r>
      <w:r w:rsidR="005F7DCE" w:rsidRPr="00D707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="005F7DCE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л.;</w:t>
      </w:r>
    </w:p>
    <w:p w14:paraId="657B8D6F" w14:textId="1806535E" w:rsidR="008C4D47" w:rsidRDefault="008C4D47" w:rsidP="008C4D47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5B8EADB" w14:textId="77777777" w:rsidR="005F7DCE" w:rsidRPr="00D7078E" w:rsidRDefault="005F7DCE" w:rsidP="008C4D47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FEDC725" w14:textId="77777777" w:rsidR="009C1009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Глава</w:t>
      </w:r>
      <w:r w:rsidR="00060C41"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руководитель администрации</w:t>
      </w:r>
    </w:p>
    <w:p w14:paraId="6FFDBEE4" w14:textId="77777777" w:rsidR="008C4D47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МО ГП «поселок </w:t>
      </w:r>
      <w:proofErr w:type="gramStart"/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Кичера»   </w:t>
      </w:r>
      <w:proofErr w:type="gramEnd"/>
      <w:r w:rsidRPr="00D707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Н. Д. Голикова</w:t>
      </w:r>
    </w:p>
    <w:p w14:paraId="7491129B" w14:textId="77777777" w:rsidR="008C4D47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C83C628" w14:textId="77777777" w:rsidR="008C4D47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655E47D" w14:textId="4EE932C0" w:rsidR="008C4D47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078E">
        <w:rPr>
          <w:rFonts w:ascii="Times New Roman" w:eastAsia="Times New Roman" w:hAnsi="Times New Roman" w:cs="Times New Roman"/>
          <w:lang w:eastAsia="ru-RU"/>
        </w:rPr>
        <w:t xml:space="preserve">Исп. </w:t>
      </w:r>
      <w:r w:rsidR="005F7DCE">
        <w:rPr>
          <w:rFonts w:ascii="Times New Roman" w:eastAsia="Times New Roman" w:hAnsi="Times New Roman" w:cs="Times New Roman"/>
          <w:lang w:eastAsia="ru-RU"/>
        </w:rPr>
        <w:t>Зубарева Т.Н.</w:t>
      </w:r>
    </w:p>
    <w:p w14:paraId="082B8846" w14:textId="77777777" w:rsidR="008C4D47" w:rsidRPr="00D7078E" w:rsidRDefault="008C4D47" w:rsidP="008C4D4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078E">
        <w:rPr>
          <w:rFonts w:ascii="Times New Roman" w:eastAsia="Times New Roman" w:hAnsi="Times New Roman" w:cs="Times New Roman"/>
          <w:lang w:eastAsia="ru-RU"/>
        </w:rPr>
        <w:t>Тел. 8(30130) 46-383</w:t>
      </w:r>
    </w:p>
    <w:sectPr w:rsidR="008C4D47" w:rsidRPr="00D7078E" w:rsidSect="009C1009">
      <w:pgSz w:w="11906" w:h="16838"/>
      <w:pgMar w:top="340" w:right="397" w:bottom="39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9CD"/>
    <w:rsid w:val="00060C41"/>
    <w:rsid w:val="00091980"/>
    <w:rsid w:val="000A4CB3"/>
    <w:rsid w:val="000C3A89"/>
    <w:rsid w:val="0013432F"/>
    <w:rsid w:val="001A3959"/>
    <w:rsid w:val="001B3510"/>
    <w:rsid w:val="001E1350"/>
    <w:rsid w:val="002564A7"/>
    <w:rsid w:val="00257A44"/>
    <w:rsid w:val="0029291B"/>
    <w:rsid w:val="002F7708"/>
    <w:rsid w:val="003579CD"/>
    <w:rsid w:val="00375E79"/>
    <w:rsid w:val="003B0FE9"/>
    <w:rsid w:val="00457740"/>
    <w:rsid w:val="004D1A2E"/>
    <w:rsid w:val="005372B2"/>
    <w:rsid w:val="005D4DB5"/>
    <w:rsid w:val="005F68F5"/>
    <w:rsid w:val="005F7DCE"/>
    <w:rsid w:val="00620F65"/>
    <w:rsid w:val="00623CD8"/>
    <w:rsid w:val="006258C8"/>
    <w:rsid w:val="006B0139"/>
    <w:rsid w:val="007C42E5"/>
    <w:rsid w:val="007E6773"/>
    <w:rsid w:val="007F60FF"/>
    <w:rsid w:val="008A4B8F"/>
    <w:rsid w:val="008C4D47"/>
    <w:rsid w:val="008E2B3D"/>
    <w:rsid w:val="009648D2"/>
    <w:rsid w:val="0097359C"/>
    <w:rsid w:val="009C1009"/>
    <w:rsid w:val="00A0202B"/>
    <w:rsid w:val="00A121CE"/>
    <w:rsid w:val="00A42DC7"/>
    <w:rsid w:val="00A55C96"/>
    <w:rsid w:val="00A621C6"/>
    <w:rsid w:val="00B01ADD"/>
    <w:rsid w:val="00BA5661"/>
    <w:rsid w:val="00C305EA"/>
    <w:rsid w:val="00C56DC7"/>
    <w:rsid w:val="00CF2032"/>
    <w:rsid w:val="00D17057"/>
    <w:rsid w:val="00D7078E"/>
    <w:rsid w:val="00DC35CF"/>
    <w:rsid w:val="00DD5A09"/>
    <w:rsid w:val="00F00FBC"/>
    <w:rsid w:val="00F9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AEDB"/>
  <w15:docId w15:val="{3C9A9849-BDFF-4741-80C0-49AC26B3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3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1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98D71-F041-4AE6-BC71-4AEE9619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2023-11-14T08:41:00Z</cp:lastPrinted>
  <dcterms:created xsi:type="dcterms:W3CDTF">2017-01-19T06:38:00Z</dcterms:created>
  <dcterms:modified xsi:type="dcterms:W3CDTF">2023-11-14T08:41:00Z</dcterms:modified>
</cp:coreProperties>
</file>