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111F6" w14:textId="77777777" w:rsidR="00034993" w:rsidRPr="005B5279" w:rsidRDefault="000349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14:paraId="4F1ACD0E" w14:textId="77777777" w:rsidR="00034993" w:rsidRPr="005B5279" w:rsidRDefault="00034993" w:rsidP="009A3905">
      <w:pPr>
        <w:jc w:val="center"/>
        <w:rPr>
          <w:rFonts w:ascii="Times New Roman" w:hAnsi="Times New Roman"/>
          <w:b/>
          <w:bCs/>
          <w:caps/>
          <w:kern w:val="32"/>
          <w:sz w:val="26"/>
          <w:szCs w:val="26"/>
        </w:rPr>
      </w:pPr>
      <w:bookmarkStart w:id="0" w:name="_Toc463960319"/>
      <w:r w:rsidRPr="005B5279">
        <w:rPr>
          <w:rFonts w:ascii="Times New Roman" w:hAnsi="Times New Roman"/>
          <w:b/>
          <w:bCs/>
          <w:caps/>
          <w:kern w:val="32"/>
          <w:sz w:val="26"/>
          <w:szCs w:val="26"/>
        </w:rPr>
        <w:t xml:space="preserve">Пояснительная записка </w:t>
      </w:r>
    </w:p>
    <w:p w14:paraId="52395EE3" w14:textId="1C6ED31C" w:rsidR="00034993" w:rsidRPr="005B5279" w:rsidRDefault="00034993" w:rsidP="000365DA">
      <w:pPr>
        <w:spacing w:after="0" w:line="240" w:lineRule="auto"/>
        <w:jc w:val="center"/>
        <w:rPr>
          <w:rFonts w:ascii="Times New Roman" w:hAnsi="Times New Roman"/>
          <w:b/>
          <w:bCs/>
          <w:caps/>
          <w:kern w:val="32"/>
          <w:sz w:val="26"/>
          <w:szCs w:val="26"/>
        </w:rPr>
      </w:pPr>
      <w:r w:rsidRPr="005B5279">
        <w:rPr>
          <w:rFonts w:ascii="Times New Roman" w:hAnsi="Times New Roman"/>
          <w:b/>
          <w:sz w:val="26"/>
          <w:szCs w:val="26"/>
        </w:rPr>
        <w:t xml:space="preserve">к проекту </w:t>
      </w:r>
      <w:r w:rsidR="00C70DEE" w:rsidRPr="005B5279">
        <w:rPr>
          <w:rFonts w:ascii="Times New Roman" w:hAnsi="Times New Roman"/>
          <w:b/>
          <w:sz w:val="26"/>
          <w:szCs w:val="26"/>
        </w:rPr>
        <w:t>Решения «</w:t>
      </w:r>
      <w:r w:rsidRPr="005B5279">
        <w:rPr>
          <w:rFonts w:ascii="Times New Roman" w:hAnsi="Times New Roman"/>
          <w:b/>
          <w:sz w:val="26"/>
          <w:szCs w:val="26"/>
        </w:rPr>
        <w:t>О местном бюджете муниципального образования городского поселения «поселок Кичера» на 20</w:t>
      </w:r>
      <w:r w:rsidR="0071763B" w:rsidRPr="005B5279">
        <w:rPr>
          <w:rFonts w:ascii="Times New Roman" w:hAnsi="Times New Roman"/>
          <w:b/>
          <w:sz w:val="26"/>
          <w:szCs w:val="26"/>
        </w:rPr>
        <w:t>2</w:t>
      </w:r>
      <w:r w:rsidR="008610C8">
        <w:rPr>
          <w:rFonts w:ascii="Times New Roman" w:hAnsi="Times New Roman"/>
          <w:b/>
          <w:sz w:val="26"/>
          <w:szCs w:val="26"/>
        </w:rPr>
        <w:t>4</w:t>
      </w:r>
      <w:r w:rsidRPr="005B5279">
        <w:rPr>
          <w:rFonts w:ascii="Times New Roman" w:hAnsi="Times New Roman"/>
          <w:b/>
          <w:sz w:val="26"/>
          <w:szCs w:val="26"/>
        </w:rPr>
        <w:t xml:space="preserve"> год и плановый период 20</w:t>
      </w:r>
      <w:r w:rsidR="009C1D63" w:rsidRPr="005B5279">
        <w:rPr>
          <w:rFonts w:ascii="Times New Roman" w:hAnsi="Times New Roman"/>
          <w:b/>
          <w:sz w:val="26"/>
          <w:szCs w:val="26"/>
        </w:rPr>
        <w:t>2</w:t>
      </w:r>
      <w:r w:rsidR="008610C8">
        <w:rPr>
          <w:rFonts w:ascii="Times New Roman" w:hAnsi="Times New Roman"/>
          <w:b/>
          <w:sz w:val="26"/>
          <w:szCs w:val="26"/>
        </w:rPr>
        <w:t>5</w:t>
      </w:r>
      <w:r w:rsidRPr="005B5279">
        <w:rPr>
          <w:rFonts w:ascii="Times New Roman" w:hAnsi="Times New Roman"/>
          <w:b/>
          <w:sz w:val="26"/>
          <w:szCs w:val="26"/>
        </w:rPr>
        <w:t xml:space="preserve"> и 20</w:t>
      </w:r>
      <w:r w:rsidR="00C70DEE" w:rsidRPr="005B5279">
        <w:rPr>
          <w:rFonts w:ascii="Times New Roman" w:hAnsi="Times New Roman"/>
          <w:b/>
          <w:sz w:val="26"/>
          <w:szCs w:val="26"/>
        </w:rPr>
        <w:t>2</w:t>
      </w:r>
      <w:r w:rsidR="008610C8">
        <w:rPr>
          <w:rFonts w:ascii="Times New Roman" w:hAnsi="Times New Roman"/>
          <w:b/>
          <w:sz w:val="26"/>
          <w:szCs w:val="26"/>
        </w:rPr>
        <w:t>6</w:t>
      </w:r>
      <w:r w:rsidRPr="005B5279">
        <w:rPr>
          <w:rFonts w:ascii="Times New Roman" w:hAnsi="Times New Roman"/>
          <w:b/>
          <w:sz w:val="26"/>
          <w:szCs w:val="26"/>
        </w:rPr>
        <w:t xml:space="preserve"> годов»</w:t>
      </w:r>
    </w:p>
    <w:p w14:paraId="7DFA0B45" w14:textId="77777777" w:rsidR="00034993" w:rsidRPr="005B5279" w:rsidRDefault="00034993" w:rsidP="009A3905">
      <w:pPr>
        <w:pStyle w:val="1"/>
        <w:jc w:val="center"/>
        <w:rPr>
          <w:rStyle w:val="a8"/>
          <w:rFonts w:ascii="Times New Roman" w:hAnsi="Times New Roman"/>
          <w:b w:val="0"/>
          <w:caps/>
          <w:noProof/>
          <w:color w:val="auto"/>
          <w:sz w:val="26"/>
          <w:szCs w:val="26"/>
          <w:u w:val="none"/>
        </w:rPr>
      </w:pPr>
      <w:r w:rsidRPr="005B5279">
        <w:rPr>
          <w:rFonts w:ascii="Times New Roman" w:hAnsi="Times New Roman"/>
          <w:caps/>
          <w:sz w:val="26"/>
          <w:szCs w:val="26"/>
        </w:rPr>
        <w:t>Д</w:t>
      </w:r>
      <w:r w:rsidRPr="005B5279">
        <w:rPr>
          <w:rStyle w:val="a8"/>
          <w:rFonts w:ascii="Times New Roman" w:hAnsi="Times New Roman"/>
          <w:caps/>
          <w:noProof/>
          <w:color w:val="auto"/>
          <w:sz w:val="26"/>
          <w:szCs w:val="26"/>
          <w:u w:val="none"/>
        </w:rPr>
        <w:t>ОХОДЫ МЕСТНОГО БЮДЖЕТА</w:t>
      </w:r>
      <w:bookmarkEnd w:id="0"/>
    </w:p>
    <w:p w14:paraId="7C8F49FA" w14:textId="0839DEAE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Прогноз налоговых и неналоговых доходов местного бюджета МО ГП «поселок Кичера» на 20</w:t>
      </w:r>
      <w:r w:rsidR="0071763B" w:rsidRPr="005B5279">
        <w:rPr>
          <w:sz w:val="26"/>
          <w:szCs w:val="26"/>
        </w:rPr>
        <w:t>2</w:t>
      </w:r>
      <w:r w:rsidR="008610C8">
        <w:rPr>
          <w:sz w:val="26"/>
          <w:szCs w:val="26"/>
        </w:rPr>
        <w:t>4</w:t>
      </w:r>
      <w:r w:rsidRPr="005B5279">
        <w:rPr>
          <w:sz w:val="26"/>
          <w:szCs w:val="26"/>
        </w:rPr>
        <w:t>–20</w:t>
      </w:r>
      <w:r w:rsidR="00C70DEE" w:rsidRPr="005B5279">
        <w:rPr>
          <w:sz w:val="26"/>
          <w:szCs w:val="26"/>
        </w:rPr>
        <w:t>2</w:t>
      </w:r>
      <w:r w:rsidR="008610C8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годы сформирован на основе:</w:t>
      </w:r>
    </w:p>
    <w:p w14:paraId="2015FC06" w14:textId="3A94A535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-ожидаемых итогов социально-экономического развития муниципального образования </w:t>
      </w:r>
      <w:r w:rsidR="00C70DEE" w:rsidRPr="005B5279">
        <w:rPr>
          <w:sz w:val="26"/>
          <w:szCs w:val="26"/>
        </w:rPr>
        <w:t>в 20</w:t>
      </w:r>
      <w:r w:rsidR="00E3373B" w:rsidRPr="005B5279">
        <w:rPr>
          <w:sz w:val="26"/>
          <w:szCs w:val="26"/>
        </w:rPr>
        <w:t>2</w:t>
      </w:r>
      <w:r w:rsidR="008610C8">
        <w:rPr>
          <w:sz w:val="26"/>
          <w:szCs w:val="26"/>
        </w:rPr>
        <w:t>3</w:t>
      </w:r>
      <w:r w:rsidRPr="005B5279">
        <w:rPr>
          <w:sz w:val="26"/>
          <w:szCs w:val="26"/>
        </w:rPr>
        <w:t xml:space="preserve"> году и параметров прогноза социально-экономического развития городского </w:t>
      </w:r>
      <w:r w:rsidR="00C70DEE" w:rsidRPr="005B5279">
        <w:rPr>
          <w:sz w:val="26"/>
          <w:szCs w:val="26"/>
        </w:rPr>
        <w:t>поселения на</w:t>
      </w:r>
      <w:r w:rsidRPr="005B5279">
        <w:rPr>
          <w:sz w:val="26"/>
          <w:szCs w:val="26"/>
        </w:rPr>
        <w:t xml:space="preserve"> 20</w:t>
      </w:r>
      <w:r w:rsidR="0071763B" w:rsidRPr="005B5279">
        <w:rPr>
          <w:sz w:val="26"/>
          <w:szCs w:val="26"/>
        </w:rPr>
        <w:t>2</w:t>
      </w:r>
      <w:r w:rsidR="008610C8">
        <w:rPr>
          <w:sz w:val="26"/>
          <w:szCs w:val="26"/>
        </w:rPr>
        <w:t>4</w:t>
      </w:r>
      <w:r w:rsidRPr="005B5279">
        <w:rPr>
          <w:sz w:val="26"/>
          <w:szCs w:val="26"/>
        </w:rPr>
        <w:t>-20</w:t>
      </w:r>
      <w:r w:rsidR="00C70DEE" w:rsidRPr="005B5279">
        <w:rPr>
          <w:sz w:val="26"/>
          <w:szCs w:val="26"/>
        </w:rPr>
        <w:t>2</w:t>
      </w:r>
      <w:r w:rsidR="008610C8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годы;</w:t>
      </w:r>
    </w:p>
    <w:p w14:paraId="067243EE" w14:textId="17AE1D45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-итогов исполнения местного бюджета за 20</w:t>
      </w:r>
      <w:r w:rsidR="000A038C" w:rsidRPr="005B5279">
        <w:rPr>
          <w:sz w:val="26"/>
          <w:szCs w:val="26"/>
        </w:rPr>
        <w:t>2</w:t>
      </w:r>
      <w:r w:rsidR="008E6985">
        <w:rPr>
          <w:sz w:val="26"/>
          <w:szCs w:val="26"/>
        </w:rPr>
        <w:t>3</w:t>
      </w:r>
      <w:r w:rsidRPr="005B5279">
        <w:rPr>
          <w:sz w:val="26"/>
          <w:szCs w:val="26"/>
        </w:rPr>
        <w:t xml:space="preserve"> год и ожидаемого исполнения в 20</w:t>
      </w:r>
      <w:r w:rsidR="00E3373B" w:rsidRPr="005B5279">
        <w:rPr>
          <w:sz w:val="26"/>
          <w:szCs w:val="26"/>
        </w:rPr>
        <w:t>2</w:t>
      </w:r>
      <w:r w:rsidR="008E6985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году;</w:t>
      </w:r>
    </w:p>
    <w:p w14:paraId="68A4BB74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-прогнозных данных главных администраторов доходов местного бюджета;</w:t>
      </w:r>
    </w:p>
    <w:p w14:paraId="12B8419C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-действующего бюджетного и налогового законодательства.</w:t>
      </w:r>
    </w:p>
    <w:p w14:paraId="41B9C9CD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</w:p>
    <w:p w14:paraId="0F7F85EE" w14:textId="6DF09CA7" w:rsidR="00034993" w:rsidRPr="005B5279" w:rsidRDefault="00034993" w:rsidP="00DA5BBE">
      <w:pPr>
        <w:pStyle w:val="2"/>
        <w:tabs>
          <w:tab w:val="num" w:pos="3905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Объем налоговых и неналоговых доходов местного бюджета на 20</w:t>
      </w:r>
      <w:r w:rsidR="0071763B" w:rsidRPr="005B5279">
        <w:rPr>
          <w:sz w:val="26"/>
          <w:szCs w:val="26"/>
        </w:rPr>
        <w:t>2</w:t>
      </w:r>
      <w:r w:rsidR="003879DA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год </w:t>
      </w:r>
      <w:r w:rsidR="000E6CA2" w:rsidRPr="005B5279">
        <w:rPr>
          <w:sz w:val="26"/>
          <w:szCs w:val="26"/>
        </w:rPr>
        <w:t>планируется</w:t>
      </w:r>
      <w:r w:rsidRPr="005B5279">
        <w:rPr>
          <w:sz w:val="26"/>
          <w:szCs w:val="26"/>
        </w:rPr>
        <w:t xml:space="preserve"> в сумме </w:t>
      </w:r>
      <w:r w:rsidR="003879DA">
        <w:rPr>
          <w:sz w:val="26"/>
          <w:szCs w:val="26"/>
        </w:rPr>
        <w:t>9504,92</w:t>
      </w:r>
      <w:r w:rsidRPr="005B5279">
        <w:rPr>
          <w:sz w:val="26"/>
          <w:szCs w:val="26"/>
        </w:rPr>
        <w:t xml:space="preserve"> тыс. рублей, на 20</w:t>
      </w:r>
      <w:r w:rsidR="000E7DF7" w:rsidRPr="005B5279">
        <w:rPr>
          <w:sz w:val="26"/>
          <w:szCs w:val="26"/>
        </w:rPr>
        <w:t>2</w:t>
      </w:r>
      <w:r w:rsidR="003879DA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год – </w:t>
      </w:r>
      <w:r w:rsidR="003879DA">
        <w:rPr>
          <w:sz w:val="26"/>
          <w:szCs w:val="26"/>
        </w:rPr>
        <w:t>9504,92</w:t>
      </w:r>
      <w:r w:rsidRPr="005B5279">
        <w:rPr>
          <w:sz w:val="26"/>
          <w:szCs w:val="26"/>
        </w:rPr>
        <w:t xml:space="preserve"> тыс. рублей, на 20</w:t>
      </w:r>
      <w:r w:rsidR="00411752" w:rsidRPr="005B5279">
        <w:rPr>
          <w:sz w:val="26"/>
          <w:szCs w:val="26"/>
        </w:rPr>
        <w:t>2</w:t>
      </w:r>
      <w:r w:rsidR="003879DA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 – </w:t>
      </w:r>
      <w:r w:rsidR="003879DA">
        <w:rPr>
          <w:sz w:val="26"/>
          <w:szCs w:val="26"/>
        </w:rPr>
        <w:t>9504,92</w:t>
      </w:r>
      <w:r w:rsidRPr="005B5279">
        <w:rPr>
          <w:sz w:val="26"/>
          <w:szCs w:val="26"/>
        </w:rPr>
        <w:t xml:space="preserve"> тыс. рублей.</w:t>
      </w:r>
    </w:p>
    <w:p w14:paraId="2A41C7BD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right"/>
        <w:rPr>
          <w:sz w:val="26"/>
          <w:szCs w:val="26"/>
        </w:rPr>
      </w:pPr>
      <w:r w:rsidRPr="005B5279">
        <w:rPr>
          <w:sz w:val="26"/>
          <w:szCs w:val="26"/>
        </w:rPr>
        <w:t>тыс. рублей</w:t>
      </w: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209"/>
        <w:gridCol w:w="1013"/>
        <w:gridCol w:w="1102"/>
        <w:gridCol w:w="1024"/>
        <w:gridCol w:w="1092"/>
        <w:gridCol w:w="1035"/>
        <w:gridCol w:w="1081"/>
      </w:tblGrid>
      <w:tr w:rsidR="000A038C" w:rsidRPr="005B5279" w14:paraId="70E490E1" w14:textId="77777777" w:rsidTr="00D36FA9">
        <w:trPr>
          <w:cantSplit/>
          <w:trHeight w:val="468"/>
        </w:trPr>
        <w:tc>
          <w:tcPr>
            <w:tcW w:w="25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740E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011F" w14:textId="149A03F4" w:rsidR="00034993" w:rsidRPr="005B5279" w:rsidRDefault="00034993" w:rsidP="00D347E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E3373B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 план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968" w14:textId="6C51A720" w:rsidR="00034993" w:rsidRPr="005B5279" w:rsidRDefault="00034993" w:rsidP="00D347E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C15555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27C5" w14:textId="00608975" w:rsidR="00034993" w:rsidRPr="005B5279" w:rsidRDefault="00034993" w:rsidP="00D347E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1752E7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BAB3A" w14:textId="3BEE7731" w:rsidR="00034993" w:rsidRPr="005B5279" w:rsidRDefault="00034993" w:rsidP="00D347E6">
            <w:pPr>
              <w:widowControl w:val="0"/>
              <w:tabs>
                <w:tab w:val="left" w:pos="1740"/>
              </w:tabs>
              <w:ind w:right="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0A038C" w:rsidRPr="005B5279" w14:paraId="662AAF71" w14:textId="77777777" w:rsidTr="00503BC9">
        <w:trPr>
          <w:cantSplit/>
          <w:trHeight w:val="146"/>
        </w:trPr>
        <w:tc>
          <w:tcPr>
            <w:tcW w:w="2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0C84" w14:textId="77777777" w:rsidR="00034993" w:rsidRPr="005B5279" w:rsidRDefault="00034993" w:rsidP="00DA5BB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D256" w14:textId="77777777" w:rsidR="00034993" w:rsidRPr="005B5279" w:rsidRDefault="00034993" w:rsidP="00DA5B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F16D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C7AD" w14:textId="5424DCD4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к 20</w:t>
            </w:r>
            <w:r w:rsidR="00E3373B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</w:p>
          <w:p w14:paraId="7DC712F5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в %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3C69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6848" w14:textId="06D1B29C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к 20</w:t>
            </w:r>
            <w:r w:rsidR="00C15555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</w:p>
          <w:p w14:paraId="5D06475B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в 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468C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B568F" w14:textId="4E312713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к 20</w:t>
            </w:r>
            <w:r w:rsidR="001752E7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610C8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="00C70DEE"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</w:p>
          <w:p w14:paraId="56145C6D" w14:textId="77777777" w:rsidR="00034993" w:rsidRPr="005B5279" w:rsidRDefault="00034993" w:rsidP="00DA5B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279">
              <w:rPr>
                <w:rFonts w:ascii="Times New Roman" w:hAnsi="Times New Roman"/>
                <w:b/>
                <w:bCs/>
                <w:sz w:val="20"/>
                <w:szCs w:val="20"/>
              </w:rPr>
              <w:t>в %</w:t>
            </w:r>
          </w:p>
        </w:tc>
      </w:tr>
      <w:tr w:rsidR="000B3445" w:rsidRPr="005B5279" w14:paraId="0286AC0A" w14:textId="77777777" w:rsidTr="000B3445">
        <w:trPr>
          <w:cantSplit/>
          <w:trHeight w:val="584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E9966D5" w14:textId="77777777" w:rsidR="00BF3F5B" w:rsidRPr="005B5279" w:rsidRDefault="00BF3F5B" w:rsidP="00BF3F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B5279">
              <w:rPr>
                <w:rFonts w:ascii="Times New Roman" w:hAnsi="Times New Roman"/>
                <w:b/>
              </w:rPr>
              <w:t xml:space="preserve">Налоговые и </w:t>
            </w:r>
            <w:proofErr w:type="spellStart"/>
            <w:r w:rsidRPr="005B5279">
              <w:rPr>
                <w:rFonts w:ascii="Times New Roman" w:hAnsi="Times New Roman"/>
                <w:b/>
              </w:rPr>
              <w:t>ненало-говые</w:t>
            </w:r>
            <w:proofErr w:type="spellEnd"/>
            <w:r w:rsidRPr="005B5279">
              <w:rPr>
                <w:rFonts w:ascii="Times New Roman" w:hAnsi="Times New Roman"/>
                <w:b/>
              </w:rPr>
              <w:t xml:space="preserve"> доходы – всего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E0AB89F" w14:textId="4D76DFC9" w:rsidR="00BF3F5B" w:rsidRPr="005B5279" w:rsidRDefault="00B16A13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16611,4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596AED" w14:textId="51EF8AD1" w:rsidR="00BF3F5B" w:rsidRPr="005B5279" w:rsidRDefault="008610C8" w:rsidP="00BF3F5B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9504,92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67E4A8" w14:textId="45C5AC2F" w:rsidR="00BF3F5B" w:rsidRPr="005B5279" w:rsidRDefault="00B16A13" w:rsidP="00BF3F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57,22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BBE3DC" w14:textId="4D90E8EB" w:rsidR="00BF3F5B" w:rsidRPr="005B5279" w:rsidRDefault="008610C8" w:rsidP="00BF3F5B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9504,92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215F2B" w14:textId="6D1B803B" w:rsidR="00BF3F5B" w:rsidRPr="005B5279" w:rsidRDefault="00BF3F5B" w:rsidP="00BF3F5B">
            <w:pPr>
              <w:jc w:val="center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10</w:t>
            </w:r>
            <w:r w:rsidR="008610C8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F4CABD8" w14:textId="5571CDD7" w:rsidR="00BF3F5B" w:rsidRPr="005B5279" w:rsidRDefault="008610C8" w:rsidP="00BF3F5B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9504,92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2B69524A" w14:textId="6263CC33" w:rsidR="00BF3F5B" w:rsidRPr="005B5279" w:rsidRDefault="00BF3F5B" w:rsidP="00BF3F5B">
            <w:pPr>
              <w:jc w:val="center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100</w:t>
            </w:r>
            <w:r w:rsidR="008610C8">
              <w:rPr>
                <w:rFonts w:ascii="Times New Roman" w:hAnsi="Times New Roman"/>
                <w:b/>
              </w:rPr>
              <w:t>,00</w:t>
            </w:r>
          </w:p>
        </w:tc>
      </w:tr>
      <w:tr w:rsidR="000B3445" w:rsidRPr="005B5279" w14:paraId="05894A24" w14:textId="77777777" w:rsidTr="000B3445">
        <w:trPr>
          <w:trHeight w:val="383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0382B63B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895AA8F" w14:textId="48863E7A" w:rsidR="00BF3F5B" w:rsidRPr="005B5279" w:rsidRDefault="00B16A13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14872,4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30BD1877" w14:textId="06D7C3DC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8951,92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6066B1" w14:textId="7330BBF1" w:rsidR="00BF3F5B" w:rsidRPr="005B5279" w:rsidRDefault="00B16A13" w:rsidP="00BF3F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60,19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A508FDB" w14:textId="24FA230B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8951,92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ABB28E" w14:textId="592F90AC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8EDBDF0" w14:textId="726BA215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8951,92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14:paraId="639C7D8C" w14:textId="51F4D9F2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100,00</w:t>
            </w:r>
          </w:p>
        </w:tc>
      </w:tr>
      <w:tr w:rsidR="00BF3F5B" w:rsidRPr="005B5279" w14:paraId="018A024F" w14:textId="77777777" w:rsidTr="00BF3F5B">
        <w:trPr>
          <w:trHeight w:val="475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F83A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CF45" w14:textId="13BE6B4D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BF3F5B" w:rsidRPr="005B5279">
              <w:rPr>
                <w:rFonts w:ascii="Times New Roman" w:hAnsi="Times New Roman"/>
              </w:rPr>
              <w:t>00,00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49D5" w14:textId="66970516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39F6" w14:textId="36423E34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</w:t>
            </w:r>
            <w:r w:rsidR="00B16A1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5415" w14:textId="257E4D60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B6892" w14:textId="27248074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</w:t>
            </w:r>
            <w:r w:rsidR="008610C8">
              <w:rPr>
                <w:rFonts w:ascii="Times New Roman" w:hAnsi="Times New Roman"/>
              </w:rPr>
              <w:t>0</w:t>
            </w:r>
            <w:r w:rsidRPr="005B5279">
              <w:rPr>
                <w:rFonts w:ascii="Times New Roman" w:hAnsi="Times New Roman"/>
              </w:rPr>
              <w:t>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7E32" w14:textId="53A5CE17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7394,0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11B87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100,00</w:t>
            </w:r>
          </w:p>
        </w:tc>
      </w:tr>
      <w:tr w:rsidR="00BF3F5B" w:rsidRPr="005B5279" w14:paraId="1F28F80B" w14:textId="77777777" w:rsidTr="00BF3F5B">
        <w:trPr>
          <w:trHeight w:val="468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3258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Акцизы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2CD" w14:textId="754387B2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</w:t>
            </w:r>
            <w:r w:rsidR="00B16A13">
              <w:rPr>
                <w:rFonts w:ascii="Times New Roman" w:hAnsi="Times New Roman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E6BB" w14:textId="6D135429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803,25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26460" w14:textId="4CFDE706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</w:t>
            </w:r>
            <w:r w:rsidR="008610C8">
              <w:rPr>
                <w:rFonts w:ascii="Times New Roman" w:hAnsi="Times New Roman"/>
              </w:rPr>
              <w:t>0</w:t>
            </w:r>
            <w:r w:rsidR="00B16A13">
              <w:rPr>
                <w:rFonts w:ascii="Times New Roman" w:hAnsi="Times New Roman"/>
              </w:rPr>
              <w:t>2</w:t>
            </w:r>
            <w:r w:rsidRPr="005B5279">
              <w:rPr>
                <w:rFonts w:ascii="Times New Roman" w:hAnsi="Times New Roman"/>
              </w:rPr>
              <w:t>,</w:t>
            </w:r>
            <w:r w:rsidR="00B16A13">
              <w:rPr>
                <w:rFonts w:ascii="Times New Roman" w:hAnsi="Times New Roman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56D5" w14:textId="69A70D4B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D0210" w14:textId="0828184B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</w:t>
            </w:r>
            <w:r w:rsidR="008610C8">
              <w:rPr>
                <w:rFonts w:ascii="Times New Roman" w:hAnsi="Times New Roman"/>
              </w:rPr>
              <w:t>0</w:t>
            </w:r>
            <w:r w:rsidRPr="005B5279">
              <w:rPr>
                <w:rFonts w:ascii="Times New Roman" w:hAnsi="Times New Roman"/>
              </w:rPr>
              <w:t>,</w:t>
            </w:r>
            <w:r w:rsidR="008610C8">
              <w:rPr>
                <w:rFonts w:ascii="Times New Roman" w:hAnsi="Times New Roman"/>
              </w:rPr>
              <w:t>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D5FD" w14:textId="66E88A57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803,25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20AE6" w14:textId="22EDFDD5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  <w:tr w:rsidR="00BF3F5B" w:rsidRPr="005B5279" w14:paraId="3598C69E" w14:textId="77777777" w:rsidTr="00BF3F5B">
        <w:trPr>
          <w:trHeight w:val="759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7359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B5279">
              <w:rPr>
                <w:rFonts w:ascii="Times New Roman" w:hAnsi="Times New Roman"/>
                <w:i/>
              </w:rPr>
              <w:t xml:space="preserve">в т.ч. доходы от акцизов на </w:t>
            </w:r>
            <w:proofErr w:type="spellStart"/>
            <w:r w:rsidRPr="005B5279">
              <w:rPr>
                <w:rFonts w:ascii="Times New Roman" w:hAnsi="Times New Roman"/>
                <w:i/>
              </w:rPr>
              <w:t>нефте</w:t>
            </w:r>
            <w:proofErr w:type="spellEnd"/>
            <w:r w:rsidRPr="005B5279">
              <w:rPr>
                <w:rFonts w:ascii="Times New Roman" w:hAnsi="Times New Roman"/>
                <w:i/>
              </w:rPr>
              <w:t>-продукты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D65" w14:textId="4394B01D" w:rsidR="00BF3F5B" w:rsidRPr="005B5279" w:rsidRDefault="008610C8" w:rsidP="00BF3F5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</w:t>
            </w:r>
            <w:r w:rsidR="00B16A13"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5126" w14:textId="133C7611" w:rsidR="00BF3F5B" w:rsidRPr="005B5279" w:rsidRDefault="008610C8" w:rsidP="00BF3F5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803,25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4E709" w14:textId="1767D63D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16A1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="00B16A13">
              <w:rPr>
                <w:rFonts w:ascii="Times New Roman" w:hAnsi="Times New Roman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2201" w14:textId="22AE1FED" w:rsidR="00BF3F5B" w:rsidRPr="005B5279" w:rsidRDefault="008610C8" w:rsidP="00BF3F5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803,25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5631E" w14:textId="59776AD5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5F2D" w14:textId="757F81EB" w:rsidR="00BF3F5B" w:rsidRPr="005B5279" w:rsidRDefault="008610C8" w:rsidP="00BF3F5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803,25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7FCC4" w14:textId="680FE46C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BF3F5B" w:rsidRPr="005B5279" w14:paraId="017CF34F" w14:textId="77777777" w:rsidTr="00BF3F5B">
        <w:trPr>
          <w:trHeight w:val="398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65F4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Налог на совокупный доход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1136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4112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64481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D12B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B4353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A5C9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EF9AB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0,00</w:t>
            </w:r>
          </w:p>
        </w:tc>
      </w:tr>
      <w:tr w:rsidR="00BF3F5B" w:rsidRPr="005B5279" w14:paraId="219D7CA0" w14:textId="77777777" w:rsidTr="00BF3F5B">
        <w:trPr>
          <w:trHeight w:val="528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DD8A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C7AE" w14:textId="69AF094A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4DAB" w14:textId="6E65B7FD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2670D" w14:textId="77E30225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0D9A" w14:textId="4F506629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EA968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DA2B" w14:textId="5A6C1978" w:rsidR="00BF3F5B" w:rsidRPr="005B5279" w:rsidRDefault="008610C8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F5FDE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100,00</w:t>
            </w:r>
          </w:p>
        </w:tc>
      </w:tr>
      <w:tr w:rsidR="00BF3F5B" w:rsidRPr="005B5279" w14:paraId="28AA6CD0" w14:textId="77777777" w:rsidTr="00BF3F5B">
        <w:trPr>
          <w:trHeight w:val="327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C9B6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1ED1" w14:textId="736AF7BD" w:rsidR="00BF3F5B" w:rsidRPr="005B5279" w:rsidRDefault="00B16A13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E6985">
              <w:rPr>
                <w:rFonts w:ascii="Times New Roman" w:hAnsi="Times New Roman"/>
              </w:rPr>
              <w:t>79,00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E748" w14:textId="6C82CD0E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654,17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08733" w14:textId="21E438EE" w:rsidR="00BF3F5B" w:rsidRPr="005B5279" w:rsidRDefault="00C75302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172,60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ABC3" w14:textId="2CACFDD7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654,17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D1175" w14:textId="47996FC9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</w:t>
            </w:r>
            <w:r w:rsidR="008E6985">
              <w:rPr>
                <w:rFonts w:ascii="Times New Roman" w:hAnsi="Times New Roman"/>
              </w:rPr>
              <w:t>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A97E" w14:textId="0A7E0C7D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654,17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A2782" w14:textId="73015EE9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  <w:tr w:rsidR="000B3445" w:rsidRPr="005B5279" w14:paraId="1C3BAECC" w14:textId="77777777" w:rsidTr="000B3445">
        <w:trPr>
          <w:trHeight w:val="212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D1D1F16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13E5952" w14:textId="07B71C59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B16A13">
              <w:rPr>
                <w:rFonts w:ascii="Times New Roman" w:hAnsi="Times New Roman"/>
                <w:b/>
                <w:bCs/>
              </w:rPr>
              <w:t>73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="00BF3F5B" w:rsidRPr="005B5279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FF57FD2" w14:textId="7D89DDC9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</w:t>
            </w:r>
            <w:r w:rsidR="00BF3F5B" w:rsidRPr="005B5279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8357DBE" w14:textId="6852B15A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725D5C9" w14:textId="69246F9D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</w:t>
            </w:r>
            <w:r w:rsidR="00BF3F5B" w:rsidRPr="005B5279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877236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100,00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34355490" w14:textId="47C651B9" w:rsidR="00BF3F5B" w:rsidRPr="005B5279" w:rsidRDefault="008E6985" w:rsidP="00BF3F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</w:t>
            </w:r>
            <w:r w:rsidR="00BF3F5B" w:rsidRPr="005B5279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14:paraId="7CF9F512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100,00</w:t>
            </w:r>
          </w:p>
        </w:tc>
      </w:tr>
      <w:tr w:rsidR="00BF3F5B" w:rsidRPr="005B5279" w14:paraId="61C059C6" w14:textId="77777777" w:rsidTr="00BF3F5B">
        <w:trPr>
          <w:trHeight w:val="374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9A4E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 xml:space="preserve">Доходы от </w:t>
            </w:r>
            <w:proofErr w:type="spellStart"/>
            <w:r w:rsidRPr="005B5279">
              <w:rPr>
                <w:rFonts w:ascii="Times New Roman" w:hAnsi="Times New Roman"/>
              </w:rPr>
              <w:t>использо-вания</w:t>
            </w:r>
            <w:proofErr w:type="spellEnd"/>
            <w:r w:rsidRPr="005B5279">
              <w:rPr>
                <w:rFonts w:ascii="Times New Roman" w:hAnsi="Times New Roman"/>
              </w:rPr>
              <w:t xml:space="preserve"> имущества, </w:t>
            </w:r>
            <w:proofErr w:type="spellStart"/>
            <w:r w:rsidRPr="005B5279">
              <w:rPr>
                <w:rFonts w:ascii="Times New Roman" w:hAnsi="Times New Roman"/>
              </w:rPr>
              <w:t>нахо-дящегося</w:t>
            </w:r>
            <w:proofErr w:type="spellEnd"/>
            <w:r w:rsidRPr="005B5279">
              <w:rPr>
                <w:rFonts w:ascii="Times New Roman" w:hAnsi="Times New Roman"/>
              </w:rPr>
              <w:t xml:space="preserve"> в </w:t>
            </w:r>
            <w:proofErr w:type="spellStart"/>
            <w:r w:rsidRPr="005B5279">
              <w:rPr>
                <w:rFonts w:ascii="Times New Roman" w:hAnsi="Times New Roman"/>
              </w:rPr>
              <w:t>государст</w:t>
            </w:r>
            <w:proofErr w:type="spellEnd"/>
            <w:r w:rsidRPr="005B5279">
              <w:rPr>
                <w:rFonts w:ascii="Times New Roman" w:hAnsi="Times New Roman"/>
              </w:rPr>
              <w:t xml:space="preserve">-венной и </w:t>
            </w:r>
            <w:proofErr w:type="spellStart"/>
            <w:r w:rsidRPr="005B5279">
              <w:rPr>
                <w:rFonts w:ascii="Times New Roman" w:hAnsi="Times New Roman"/>
              </w:rPr>
              <w:t>муниципаль</w:t>
            </w:r>
            <w:proofErr w:type="spellEnd"/>
            <w:r w:rsidRPr="005B5279">
              <w:rPr>
                <w:rFonts w:ascii="Times New Roman" w:hAnsi="Times New Roman"/>
              </w:rPr>
              <w:t>-ной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8623" w14:textId="7047C613" w:rsidR="00BF3F5B" w:rsidRPr="005B5279" w:rsidRDefault="008E6985" w:rsidP="00BF3F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B16A13">
              <w:rPr>
                <w:rFonts w:ascii="Times New Roman" w:hAnsi="Times New Roman"/>
                <w:bCs/>
              </w:rPr>
              <w:t>73</w:t>
            </w:r>
            <w:r>
              <w:rPr>
                <w:rFonts w:ascii="Times New Roman" w:hAnsi="Times New Roman"/>
                <w:bCs/>
              </w:rPr>
              <w:t>9</w:t>
            </w:r>
            <w:r w:rsidR="00BF3F5B" w:rsidRPr="005B5279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AD2" w14:textId="5029DABC" w:rsidR="00BF3F5B" w:rsidRPr="005B5279" w:rsidRDefault="008E6985" w:rsidP="00BF3F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553</w:t>
            </w:r>
            <w:r w:rsidR="00BF3F5B" w:rsidRPr="005B5279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848BE" w14:textId="45F8B231" w:rsidR="00BF3F5B" w:rsidRPr="005B5279" w:rsidRDefault="00B16A13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5B52" w14:textId="782DD085" w:rsidR="00BF3F5B" w:rsidRPr="005B5279" w:rsidRDefault="008E6985" w:rsidP="00BF3F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553</w:t>
            </w:r>
            <w:r w:rsidR="00BF3F5B" w:rsidRPr="005B5279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B1867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096E" w14:textId="340D1B24" w:rsidR="00BF3F5B" w:rsidRPr="005B5279" w:rsidRDefault="008E6985" w:rsidP="00BF3F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553</w:t>
            </w:r>
            <w:r w:rsidR="00BF3F5B" w:rsidRPr="005B5279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A648E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100,00</w:t>
            </w:r>
          </w:p>
        </w:tc>
      </w:tr>
      <w:tr w:rsidR="00BF3F5B" w:rsidRPr="005B5279" w14:paraId="30724A87" w14:textId="77777777" w:rsidTr="00BF3F5B">
        <w:trPr>
          <w:trHeight w:val="374"/>
        </w:trPr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F7FE" w14:textId="77777777" w:rsidR="00BF3F5B" w:rsidRPr="005B5279" w:rsidRDefault="00BF3F5B" w:rsidP="00BF3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96CC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Cs/>
              </w:rPr>
            </w:pPr>
            <w:r w:rsidRPr="005B5279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13E9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Cs/>
              </w:rPr>
            </w:pPr>
            <w:r w:rsidRPr="005B5279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C9899" w14:textId="113AF3AC" w:rsidR="00BF3F5B" w:rsidRPr="005B5279" w:rsidRDefault="008E6985" w:rsidP="00BF3F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264F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Cs/>
              </w:rPr>
            </w:pPr>
            <w:r w:rsidRPr="005B5279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580EF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</w:t>
            </w:r>
            <w:r w:rsidR="00997467" w:rsidRPr="005B5279">
              <w:rPr>
                <w:rFonts w:ascii="Times New Roman" w:hAnsi="Times New Roman"/>
              </w:rPr>
              <w:t>,00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41AB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  <w:bCs/>
              </w:rPr>
            </w:pPr>
            <w:r w:rsidRPr="005B5279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405E1" w14:textId="77777777" w:rsidR="00BF3F5B" w:rsidRPr="005B5279" w:rsidRDefault="00BF3F5B" w:rsidP="00BF3F5B">
            <w:pPr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0,00</w:t>
            </w:r>
          </w:p>
        </w:tc>
      </w:tr>
    </w:tbl>
    <w:p w14:paraId="2BA1E2F4" w14:textId="77777777" w:rsidR="00034993" w:rsidRPr="005B5279" w:rsidRDefault="00034993" w:rsidP="00DA5BBE">
      <w:pPr>
        <w:pStyle w:val="1"/>
        <w:spacing w:before="0" w:after="0"/>
        <w:jc w:val="center"/>
        <w:rPr>
          <w:rStyle w:val="a8"/>
          <w:rFonts w:ascii="Times New Roman" w:hAnsi="Times New Roman"/>
          <w:caps/>
          <w:noProof/>
          <w:color w:val="auto"/>
          <w:sz w:val="26"/>
          <w:szCs w:val="26"/>
        </w:rPr>
      </w:pPr>
    </w:p>
    <w:p w14:paraId="7C8C702C" w14:textId="77777777" w:rsidR="00034993" w:rsidRPr="005B5279" w:rsidRDefault="00034993" w:rsidP="00DA5BBE">
      <w:pPr>
        <w:pStyle w:val="1"/>
        <w:spacing w:before="0" w:after="0"/>
        <w:jc w:val="center"/>
        <w:rPr>
          <w:rStyle w:val="a8"/>
          <w:rFonts w:ascii="Times New Roman" w:hAnsi="Times New Roman"/>
          <w:caps/>
          <w:noProof/>
          <w:color w:val="auto"/>
          <w:sz w:val="26"/>
          <w:szCs w:val="26"/>
        </w:rPr>
      </w:pPr>
      <w:r w:rsidRPr="005B5279">
        <w:rPr>
          <w:rStyle w:val="a8"/>
          <w:rFonts w:ascii="Times New Roman" w:hAnsi="Times New Roman"/>
          <w:caps/>
          <w:noProof/>
          <w:color w:val="auto"/>
          <w:sz w:val="26"/>
          <w:szCs w:val="26"/>
        </w:rPr>
        <w:t>налоговые доходы</w:t>
      </w:r>
    </w:p>
    <w:p w14:paraId="32B83767" w14:textId="77777777" w:rsidR="00034993" w:rsidRPr="005B5279" w:rsidRDefault="00034993" w:rsidP="00DA5BBE">
      <w:pPr>
        <w:pStyle w:val="3"/>
        <w:spacing w:before="0" w:after="0"/>
        <w:jc w:val="center"/>
        <w:rPr>
          <w:rStyle w:val="a8"/>
          <w:rFonts w:ascii="Times New Roman" w:hAnsi="Times New Roman"/>
          <w:noProof/>
          <w:color w:val="auto"/>
        </w:rPr>
      </w:pPr>
      <w:r w:rsidRPr="005B5279">
        <w:rPr>
          <w:rStyle w:val="a8"/>
          <w:rFonts w:ascii="Times New Roman" w:hAnsi="Times New Roman"/>
          <w:noProof/>
          <w:color w:val="auto"/>
        </w:rPr>
        <w:t>Налог на доходы физических лиц</w:t>
      </w:r>
    </w:p>
    <w:p w14:paraId="60324827" w14:textId="7434B73A" w:rsidR="005541D4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Поступление налога</w:t>
      </w:r>
      <w:r w:rsidR="00752C62" w:rsidRPr="005B5279">
        <w:rPr>
          <w:sz w:val="26"/>
          <w:szCs w:val="26"/>
        </w:rPr>
        <w:t xml:space="preserve"> с доходов физических лиц</w:t>
      </w:r>
      <w:r w:rsidRPr="005B5279">
        <w:rPr>
          <w:sz w:val="26"/>
          <w:szCs w:val="26"/>
        </w:rPr>
        <w:t xml:space="preserve"> в местный бюджет </w:t>
      </w:r>
      <w:r w:rsidR="00F57889" w:rsidRPr="005B5279">
        <w:rPr>
          <w:sz w:val="26"/>
          <w:szCs w:val="26"/>
        </w:rPr>
        <w:t>на 20</w:t>
      </w:r>
      <w:r w:rsidR="00BE3D76" w:rsidRPr="005B5279">
        <w:rPr>
          <w:sz w:val="26"/>
          <w:szCs w:val="26"/>
        </w:rPr>
        <w:t>2</w:t>
      </w:r>
      <w:r w:rsidR="004556E2">
        <w:rPr>
          <w:sz w:val="26"/>
          <w:szCs w:val="26"/>
        </w:rPr>
        <w:t>4</w:t>
      </w:r>
      <w:r w:rsidR="00F57889" w:rsidRPr="005B5279">
        <w:rPr>
          <w:sz w:val="26"/>
          <w:szCs w:val="26"/>
        </w:rPr>
        <w:t xml:space="preserve"> год </w:t>
      </w:r>
      <w:r w:rsidR="000E6CA2" w:rsidRPr="005B5279">
        <w:rPr>
          <w:sz w:val="26"/>
          <w:szCs w:val="26"/>
        </w:rPr>
        <w:t>планируется</w:t>
      </w:r>
      <w:r w:rsidRPr="005B5279">
        <w:rPr>
          <w:sz w:val="26"/>
          <w:szCs w:val="26"/>
        </w:rPr>
        <w:t xml:space="preserve"> в сумме </w:t>
      </w:r>
      <w:r w:rsidR="004556E2">
        <w:rPr>
          <w:sz w:val="26"/>
          <w:szCs w:val="26"/>
        </w:rPr>
        <w:t>7394,00</w:t>
      </w:r>
      <w:r w:rsidR="00F57889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 xml:space="preserve">тыс. рублей, </w:t>
      </w:r>
      <w:r w:rsidR="00C1548A" w:rsidRPr="005B5279">
        <w:rPr>
          <w:sz w:val="26"/>
          <w:szCs w:val="26"/>
        </w:rPr>
        <w:t>исходя из прогноза социально-экономического развития муниципального образования городского поселения «поселок Кичера», основных направлений бюджетной и налоговой политики.</w:t>
      </w:r>
    </w:p>
    <w:p w14:paraId="0406E2ED" w14:textId="6C70203C" w:rsidR="002940D5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lastRenderedPageBreak/>
        <w:t>На 20</w:t>
      </w:r>
      <w:r w:rsidR="005541D4" w:rsidRPr="005B5279">
        <w:rPr>
          <w:sz w:val="26"/>
          <w:szCs w:val="26"/>
        </w:rPr>
        <w:t>2</w:t>
      </w:r>
      <w:r w:rsidR="004556E2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и 20</w:t>
      </w:r>
      <w:r w:rsidR="00F57889" w:rsidRPr="005B5279">
        <w:rPr>
          <w:sz w:val="26"/>
          <w:szCs w:val="26"/>
        </w:rPr>
        <w:t>2</w:t>
      </w:r>
      <w:r w:rsidR="004556E2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годы </w:t>
      </w:r>
      <w:r w:rsidR="00752C62" w:rsidRPr="005B5279">
        <w:rPr>
          <w:sz w:val="26"/>
          <w:szCs w:val="26"/>
        </w:rPr>
        <w:t>НДФЛ</w:t>
      </w:r>
      <w:r w:rsidRPr="005B5279">
        <w:rPr>
          <w:sz w:val="26"/>
          <w:szCs w:val="26"/>
        </w:rPr>
        <w:t xml:space="preserve"> </w:t>
      </w:r>
      <w:r w:rsidR="000E6CA2" w:rsidRPr="005B5279">
        <w:rPr>
          <w:sz w:val="26"/>
          <w:szCs w:val="26"/>
        </w:rPr>
        <w:t>планируется</w:t>
      </w:r>
      <w:r w:rsidRPr="005B5279">
        <w:rPr>
          <w:sz w:val="26"/>
          <w:szCs w:val="26"/>
        </w:rPr>
        <w:t xml:space="preserve"> в объеме </w:t>
      </w:r>
      <w:r w:rsidR="004556E2">
        <w:rPr>
          <w:sz w:val="26"/>
          <w:szCs w:val="26"/>
        </w:rPr>
        <w:t>7394,00</w:t>
      </w:r>
      <w:r w:rsidRPr="005B5279">
        <w:rPr>
          <w:sz w:val="26"/>
          <w:szCs w:val="26"/>
        </w:rPr>
        <w:t xml:space="preserve"> тыс. рублей и </w:t>
      </w:r>
      <w:r w:rsidR="004556E2">
        <w:rPr>
          <w:sz w:val="26"/>
          <w:szCs w:val="26"/>
        </w:rPr>
        <w:t>7394,00</w:t>
      </w:r>
      <w:r w:rsidRPr="005B5279">
        <w:rPr>
          <w:sz w:val="26"/>
          <w:szCs w:val="26"/>
        </w:rPr>
        <w:t xml:space="preserve"> тыс. рублей соответственно.</w:t>
      </w:r>
    </w:p>
    <w:p w14:paraId="173C6103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 </w:t>
      </w:r>
    </w:p>
    <w:p w14:paraId="02626B70" w14:textId="77777777" w:rsidR="00034993" w:rsidRPr="005B5279" w:rsidRDefault="00034993" w:rsidP="00DA5BBE">
      <w:pPr>
        <w:pStyle w:val="3"/>
        <w:spacing w:before="0" w:after="0"/>
        <w:jc w:val="center"/>
        <w:rPr>
          <w:rStyle w:val="a8"/>
          <w:rFonts w:ascii="Times New Roman" w:hAnsi="Times New Roman"/>
          <w:noProof/>
          <w:color w:val="auto"/>
        </w:rPr>
      </w:pPr>
      <w:r w:rsidRPr="005B5279">
        <w:rPr>
          <w:rStyle w:val="a8"/>
          <w:rFonts w:ascii="Times New Roman" w:hAnsi="Times New Roman"/>
          <w:noProof/>
          <w:color w:val="auto"/>
        </w:rPr>
        <w:t>Акцизы по подакцизным товарам (продукции),</w:t>
      </w:r>
    </w:p>
    <w:p w14:paraId="14C055C5" w14:textId="77777777" w:rsidR="00034993" w:rsidRPr="005B5279" w:rsidRDefault="00034993" w:rsidP="00DA5BBE">
      <w:pPr>
        <w:pStyle w:val="3"/>
        <w:spacing w:before="0" w:after="0"/>
        <w:jc w:val="center"/>
        <w:rPr>
          <w:rStyle w:val="a8"/>
          <w:rFonts w:ascii="Times New Roman" w:hAnsi="Times New Roman"/>
          <w:noProof/>
          <w:color w:val="auto"/>
        </w:rPr>
      </w:pPr>
      <w:r w:rsidRPr="005B5279">
        <w:rPr>
          <w:rStyle w:val="a8"/>
          <w:rFonts w:ascii="Times New Roman" w:hAnsi="Times New Roman"/>
          <w:noProof/>
          <w:color w:val="auto"/>
        </w:rPr>
        <w:t>производимым на территории Российской Федерации</w:t>
      </w:r>
    </w:p>
    <w:p w14:paraId="31A7353F" w14:textId="01550DFA" w:rsidR="00E61F29" w:rsidRDefault="00034993" w:rsidP="002F4745">
      <w:pPr>
        <w:pStyle w:val="8"/>
        <w:spacing w:before="0" w:after="0"/>
        <w:ind w:firstLine="720"/>
        <w:jc w:val="both"/>
        <w:rPr>
          <w:i w:val="0"/>
          <w:sz w:val="26"/>
          <w:szCs w:val="26"/>
        </w:rPr>
      </w:pPr>
      <w:r w:rsidRPr="005B5279">
        <w:rPr>
          <w:i w:val="0"/>
          <w:sz w:val="26"/>
          <w:szCs w:val="26"/>
        </w:rPr>
        <w:t xml:space="preserve">Поступление </w:t>
      </w:r>
      <w:r w:rsidR="00C1548A" w:rsidRPr="005B5279">
        <w:rPr>
          <w:i w:val="0"/>
          <w:sz w:val="26"/>
          <w:szCs w:val="26"/>
        </w:rPr>
        <w:t xml:space="preserve">доходов от уплаты </w:t>
      </w:r>
      <w:r w:rsidRPr="005B5279">
        <w:rPr>
          <w:i w:val="0"/>
          <w:sz w:val="26"/>
          <w:szCs w:val="26"/>
        </w:rPr>
        <w:t xml:space="preserve">акцизов </w:t>
      </w:r>
      <w:r w:rsidR="00C1548A" w:rsidRPr="005B5279">
        <w:rPr>
          <w:i w:val="0"/>
          <w:sz w:val="26"/>
          <w:szCs w:val="26"/>
        </w:rPr>
        <w:t>на нефтепродукты в 202</w:t>
      </w:r>
      <w:r w:rsidR="0035412B">
        <w:rPr>
          <w:i w:val="0"/>
          <w:sz w:val="26"/>
          <w:szCs w:val="26"/>
        </w:rPr>
        <w:t>4</w:t>
      </w:r>
      <w:r w:rsidR="00C1548A" w:rsidRPr="005B5279">
        <w:rPr>
          <w:i w:val="0"/>
          <w:sz w:val="26"/>
          <w:szCs w:val="26"/>
        </w:rPr>
        <w:t xml:space="preserve"> год</w:t>
      </w:r>
      <w:r w:rsidR="00752C62" w:rsidRPr="005B5279">
        <w:rPr>
          <w:i w:val="0"/>
          <w:sz w:val="26"/>
          <w:szCs w:val="26"/>
        </w:rPr>
        <w:t>у</w:t>
      </w:r>
      <w:r w:rsidR="00C1548A" w:rsidRPr="005B5279">
        <w:rPr>
          <w:i w:val="0"/>
          <w:sz w:val="26"/>
          <w:szCs w:val="26"/>
        </w:rPr>
        <w:t xml:space="preserve"> </w:t>
      </w:r>
      <w:r w:rsidRPr="005B5279">
        <w:rPr>
          <w:i w:val="0"/>
          <w:sz w:val="26"/>
          <w:szCs w:val="26"/>
        </w:rPr>
        <w:t>п</w:t>
      </w:r>
      <w:r w:rsidR="00C1548A" w:rsidRPr="005B5279">
        <w:rPr>
          <w:i w:val="0"/>
          <w:sz w:val="26"/>
          <w:szCs w:val="26"/>
        </w:rPr>
        <w:t>ланируе</w:t>
      </w:r>
      <w:r w:rsidRPr="005B5279">
        <w:rPr>
          <w:i w:val="0"/>
          <w:sz w:val="26"/>
          <w:szCs w:val="26"/>
        </w:rPr>
        <w:t xml:space="preserve">тся в сумме </w:t>
      </w:r>
      <w:r w:rsidR="0035412B">
        <w:rPr>
          <w:i w:val="0"/>
          <w:sz w:val="26"/>
          <w:szCs w:val="26"/>
        </w:rPr>
        <w:t>803,25</w:t>
      </w:r>
      <w:r w:rsidRPr="005B5279">
        <w:rPr>
          <w:i w:val="0"/>
          <w:sz w:val="26"/>
          <w:szCs w:val="26"/>
        </w:rPr>
        <w:t xml:space="preserve"> тыс. рублей, </w:t>
      </w:r>
      <w:r w:rsidR="00752C62" w:rsidRPr="005B5279">
        <w:rPr>
          <w:i w:val="0"/>
          <w:sz w:val="26"/>
          <w:szCs w:val="26"/>
        </w:rPr>
        <w:t>в</w:t>
      </w:r>
      <w:r w:rsidRPr="005B5279">
        <w:rPr>
          <w:i w:val="0"/>
          <w:sz w:val="26"/>
          <w:szCs w:val="26"/>
        </w:rPr>
        <w:t xml:space="preserve"> 20</w:t>
      </w:r>
      <w:r w:rsidR="005541D4" w:rsidRPr="005B5279">
        <w:rPr>
          <w:i w:val="0"/>
          <w:sz w:val="26"/>
          <w:szCs w:val="26"/>
        </w:rPr>
        <w:t>2</w:t>
      </w:r>
      <w:r w:rsidR="0035412B">
        <w:rPr>
          <w:i w:val="0"/>
          <w:sz w:val="26"/>
          <w:szCs w:val="26"/>
        </w:rPr>
        <w:t>5</w:t>
      </w:r>
      <w:r w:rsidRPr="005B5279">
        <w:rPr>
          <w:i w:val="0"/>
          <w:sz w:val="26"/>
          <w:szCs w:val="26"/>
        </w:rPr>
        <w:t xml:space="preserve"> год</w:t>
      </w:r>
      <w:r w:rsidR="00752C62" w:rsidRPr="005B5279">
        <w:rPr>
          <w:i w:val="0"/>
          <w:sz w:val="26"/>
          <w:szCs w:val="26"/>
        </w:rPr>
        <w:t>у</w:t>
      </w:r>
      <w:r w:rsidRPr="005B5279">
        <w:rPr>
          <w:i w:val="0"/>
          <w:sz w:val="26"/>
          <w:szCs w:val="26"/>
        </w:rPr>
        <w:t xml:space="preserve"> – </w:t>
      </w:r>
      <w:r w:rsidR="0035412B">
        <w:rPr>
          <w:i w:val="0"/>
          <w:sz w:val="26"/>
          <w:szCs w:val="26"/>
        </w:rPr>
        <w:t>803,25</w:t>
      </w:r>
      <w:r w:rsidRPr="005B5279">
        <w:rPr>
          <w:i w:val="0"/>
          <w:sz w:val="26"/>
          <w:szCs w:val="26"/>
        </w:rPr>
        <w:t xml:space="preserve"> тыс. рублей, </w:t>
      </w:r>
      <w:r w:rsidR="00752C62" w:rsidRPr="005B5279">
        <w:rPr>
          <w:i w:val="0"/>
          <w:sz w:val="26"/>
          <w:szCs w:val="26"/>
        </w:rPr>
        <w:t>в</w:t>
      </w:r>
      <w:r w:rsidRPr="005B5279">
        <w:rPr>
          <w:i w:val="0"/>
          <w:sz w:val="26"/>
          <w:szCs w:val="26"/>
        </w:rPr>
        <w:t xml:space="preserve"> 20</w:t>
      </w:r>
      <w:r w:rsidR="00752C62" w:rsidRPr="005B5279">
        <w:rPr>
          <w:i w:val="0"/>
          <w:sz w:val="26"/>
          <w:szCs w:val="26"/>
        </w:rPr>
        <w:t>2</w:t>
      </w:r>
      <w:r w:rsidR="0035412B">
        <w:rPr>
          <w:i w:val="0"/>
          <w:sz w:val="26"/>
          <w:szCs w:val="26"/>
        </w:rPr>
        <w:t>6</w:t>
      </w:r>
      <w:r w:rsidRPr="005B5279">
        <w:rPr>
          <w:i w:val="0"/>
          <w:sz w:val="26"/>
          <w:szCs w:val="26"/>
        </w:rPr>
        <w:t xml:space="preserve"> год</w:t>
      </w:r>
      <w:r w:rsidR="00752C62" w:rsidRPr="005B5279">
        <w:rPr>
          <w:i w:val="0"/>
          <w:sz w:val="26"/>
          <w:szCs w:val="26"/>
        </w:rPr>
        <w:t>у</w:t>
      </w:r>
      <w:r w:rsidRPr="005B5279">
        <w:rPr>
          <w:i w:val="0"/>
          <w:sz w:val="26"/>
          <w:szCs w:val="26"/>
        </w:rPr>
        <w:t xml:space="preserve"> – </w:t>
      </w:r>
      <w:r w:rsidR="0035412B">
        <w:rPr>
          <w:i w:val="0"/>
          <w:sz w:val="26"/>
          <w:szCs w:val="26"/>
        </w:rPr>
        <w:t>803,25</w:t>
      </w:r>
      <w:r w:rsidRPr="005B5279">
        <w:rPr>
          <w:i w:val="0"/>
          <w:sz w:val="26"/>
          <w:szCs w:val="26"/>
        </w:rPr>
        <w:t xml:space="preserve"> тыс. рублей</w:t>
      </w:r>
      <w:r w:rsidR="00C1548A" w:rsidRPr="005B5279">
        <w:rPr>
          <w:i w:val="0"/>
          <w:sz w:val="26"/>
          <w:szCs w:val="26"/>
        </w:rPr>
        <w:t>.</w:t>
      </w:r>
      <w:r w:rsidRPr="005B5279">
        <w:rPr>
          <w:i w:val="0"/>
          <w:sz w:val="26"/>
          <w:szCs w:val="26"/>
        </w:rPr>
        <w:t xml:space="preserve"> </w:t>
      </w:r>
    </w:p>
    <w:p w14:paraId="76B271B9" w14:textId="77777777" w:rsidR="00034993" w:rsidRPr="00E61F29" w:rsidRDefault="00034993" w:rsidP="002F4745">
      <w:pPr>
        <w:pStyle w:val="8"/>
        <w:spacing w:before="0" w:after="0"/>
        <w:ind w:firstLine="720"/>
        <w:jc w:val="both"/>
        <w:rPr>
          <w:i w:val="0"/>
          <w:sz w:val="26"/>
          <w:szCs w:val="26"/>
        </w:rPr>
      </w:pPr>
      <w:r w:rsidRPr="005B5279">
        <w:rPr>
          <w:i w:val="0"/>
          <w:sz w:val="26"/>
          <w:szCs w:val="26"/>
        </w:rPr>
        <w:t xml:space="preserve"> </w:t>
      </w:r>
      <w:r w:rsidR="00E61F29" w:rsidRPr="00E61F29">
        <w:rPr>
          <w:i w:val="0"/>
          <w:iCs w:val="0"/>
          <w:noProof/>
          <w:sz w:val="26"/>
          <w:szCs w:val="26"/>
        </w:rPr>
        <w:t xml:space="preserve">Прогноз по доходам от уплаты акцизов на нефтепродукты прогнозируется на основе </w:t>
      </w:r>
      <w:r w:rsidR="00E61F29" w:rsidRPr="00E61F29">
        <w:rPr>
          <w:i w:val="0"/>
          <w:iCs w:val="0"/>
          <w:sz w:val="26"/>
          <w:szCs w:val="26"/>
        </w:rPr>
        <w:t>направленных органами Федерального казначейства прогнозных параметров по их поступлению в консолидированный бюджет Северо-Байкальского района на очередной финансовый год и плановый период на основании прогнозных данных Минфина России по акцизам на нефтепродукты</w:t>
      </w:r>
      <w:r w:rsidR="00AC7A2C">
        <w:rPr>
          <w:i w:val="0"/>
          <w:iCs w:val="0"/>
          <w:sz w:val="26"/>
          <w:szCs w:val="26"/>
        </w:rPr>
        <w:t>.</w:t>
      </w:r>
    </w:p>
    <w:p w14:paraId="36C1BD1E" w14:textId="77777777" w:rsidR="00034993" w:rsidRPr="005B5279" w:rsidRDefault="00034993" w:rsidP="00747B20">
      <w:pPr>
        <w:pStyle w:val="8"/>
        <w:spacing w:before="0" w:after="0"/>
        <w:ind w:firstLine="720"/>
        <w:jc w:val="both"/>
        <w:rPr>
          <w:i w:val="0"/>
          <w:sz w:val="26"/>
          <w:szCs w:val="26"/>
        </w:rPr>
      </w:pPr>
      <w:r w:rsidRPr="005B5279">
        <w:rPr>
          <w:i w:val="0"/>
          <w:sz w:val="26"/>
          <w:szCs w:val="26"/>
        </w:rPr>
        <w:t>Прогноз по доходам от уплаты акцизов на нефтепродукты формир</w:t>
      </w:r>
      <w:r w:rsidR="00E61F29">
        <w:rPr>
          <w:i w:val="0"/>
          <w:sz w:val="26"/>
          <w:szCs w:val="26"/>
        </w:rPr>
        <w:t>уется</w:t>
      </w:r>
      <w:r w:rsidRPr="005B5279">
        <w:rPr>
          <w:i w:val="0"/>
          <w:sz w:val="26"/>
          <w:szCs w:val="26"/>
        </w:rPr>
        <w:t xml:space="preserve"> на основе:</w:t>
      </w:r>
    </w:p>
    <w:p w14:paraId="41810BEE" w14:textId="7C593717" w:rsidR="00034993" w:rsidRPr="005B5279" w:rsidRDefault="00034993" w:rsidP="00747B20">
      <w:pPr>
        <w:pStyle w:val="8"/>
        <w:numPr>
          <w:ilvl w:val="0"/>
          <w:numId w:val="3"/>
        </w:numPr>
        <w:tabs>
          <w:tab w:val="left" w:pos="993"/>
        </w:tabs>
        <w:spacing w:before="0" w:after="0"/>
        <w:ind w:left="0" w:firstLine="709"/>
        <w:jc w:val="both"/>
        <w:rPr>
          <w:i w:val="0"/>
          <w:sz w:val="26"/>
          <w:szCs w:val="26"/>
        </w:rPr>
      </w:pPr>
      <w:r w:rsidRPr="005B5279">
        <w:rPr>
          <w:i w:val="0"/>
          <w:sz w:val="26"/>
          <w:szCs w:val="26"/>
        </w:rPr>
        <w:t>расчетных показателей Минэкономразвития России по объемам реализации бензина автомобильного, дизельного топлива, моторных масел на 20</w:t>
      </w:r>
      <w:r w:rsidR="00C1548A" w:rsidRPr="005B5279">
        <w:rPr>
          <w:i w:val="0"/>
          <w:sz w:val="26"/>
          <w:szCs w:val="26"/>
        </w:rPr>
        <w:t>2</w:t>
      </w:r>
      <w:r w:rsidR="00ED0194">
        <w:rPr>
          <w:i w:val="0"/>
          <w:sz w:val="26"/>
          <w:szCs w:val="26"/>
        </w:rPr>
        <w:t>4</w:t>
      </w:r>
      <w:r w:rsidRPr="005B5279">
        <w:rPr>
          <w:i w:val="0"/>
          <w:sz w:val="26"/>
          <w:szCs w:val="26"/>
        </w:rPr>
        <w:t xml:space="preserve"> </w:t>
      </w:r>
      <w:r w:rsidR="00072CFB" w:rsidRPr="005B5279">
        <w:rPr>
          <w:i w:val="0"/>
          <w:sz w:val="26"/>
          <w:szCs w:val="26"/>
        </w:rPr>
        <w:t>-202</w:t>
      </w:r>
      <w:r w:rsidR="00ED0194">
        <w:rPr>
          <w:i w:val="0"/>
          <w:sz w:val="26"/>
          <w:szCs w:val="26"/>
        </w:rPr>
        <w:t>6</w:t>
      </w:r>
      <w:r w:rsidR="00072CFB" w:rsidRPr="005B5279">
        <w:rPr>
          <w:i w:val="0"/>
          <w:sz w:val="26"/>
          <w:szCs w:val="26"/>
        </w:rPr>
        <w:t xml:space="preserve"> </w:t>
      </w:r>
      <w:r w:rsidRPr="005B5279">
        <w:rPr>
          <w:i w:val="0"/>
          <w:sz w:val="26"/>
          <w:szCs w:val="26"/>
        </w:rPr>
        <w:t>год</w:t>
      </w:r>
      <w:r w:rsidR="00072CFB" w:rsidRPr="005B5279">
        <w:rPr>
          <w:i w:val="0"/>
          <w:sz w:val="26"/>
          <w:szCs w:val="26"/>
        </w:rPr>
        <w:t>ы</w:t>
      </w:r>
      <w:r w:rsidR="001C110F" w:rsidRPr="005B5279">
        <w:rPr>
          <w:i w:val="0"/>
          <w:sz w:val="26"/>
          <w:szCs w:val="26"/>
        </w:rPr>
        <w:t>;</w:t>
      </w:r>
      <w:r w:rsidRPr="005B5279">
        <w:rPr>
          <w:i w:val="0"/>
          <w:sz w:val="26"/>
          <w:szCs w:val="26"/>
        </w:rPr>
        <w:t xml:space="preserve"> </w:t>
      </w:r>
    </w:p>
    <w:p w14:paraId="0EB36FBF" w14:textId="77777777" w:rsidR="001C110F" w:rsidRPr="005B5279" w:rsidRDefault="00034993" w:rsidP="00747B2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5B5279">
        <w:rPr>
          <w:rFonts w:ascii="Times New Roman" w:hAnsi="Times New Roman"/>
          <w:iCs/>
          <w:sz w:val="26"/>
          <w:szCs w:val="26"/>
        </w:rPr>
        <w:t>ставок акцизов, установленных Налоговым кодексом Российской Федерации</w:t>
      </w:r>
      <w:r w:rsidR="001C110F" w:rsidRPr="005B5279">
        <w:rPr>
          <w:rFonts w:ascii="Times New Roman" w:hAnsi="Times New Roman"/>
          <w:iCs/>
          <w:sz w:val="26"/>
          <w:szCs w:val="26"/>
        </w:rPr>
        <w:t>;</w:t>
      </w:r>
      <w:r w:rsidRPr="005B5279">
        <w:rPr>
          <w:rFonts w:ascii="Times New Roman" w:hAnsi="Times New Roman"/>
          <w:iCs/>
          <w:sz w:val="26"/>
          <w:szCs w:val="26"/>
        </w:rPr>
        <w:t xml:space="preserve"> </w:t>
      </w:r>
      <w:r w:rsidR="001C110F" w:rsidRPr="005B5279">
        <w:rPr>
          <w:rFonts w:ascii="Times New Roman" w:hAnsi="Times New Roman"/>
          <w:iCs/>
          <w:sz w:val="26"/>
          <w:szCs w:val="26"/>
        </w:rPr>
        <w:t xml:space="preserve">    </w:t>
      </w:r>
    </w:p>
    <w:p w14:paraId="14D2B467" w14:textId="77777777" w:rsidR="00747B20" w:rsidRPr="005B5279" w:rsidRDefault="00072CFB" w:rsidP="00747B2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протяженности автомобильных дорог общего пользования местного значения</w:t>
      </w:r>
      <w:r w:rsidR="00747B20" w:rsidRPr="005B5279">
        <w:rPr>
          <w:rFonts w:ascii="Times New Roman" w:hAnsi="Times New Roman"/>
          <w:sz w:val="26"/>
          <w:szCs w:val="26"/>
        </w:rPr>
        <w:t>.</w:t>
      </w:r>
    </w:p>
    <w:p w14:paraId="725F87DD" w14:textId="77777777" w:rsidR="00034993" w:rsidRPr="005B5279" w:rsidRDefault="00034993" w:rsidP="00DA5BBE">
      <w:pPr>
        <w:pStyle w:val="3"/>
        <w:spacing w:before="0" w:after="0"/>
        <w:jc w:val="center"/>
        <w:rPr>
          <w:rStyle w:val="a8"/>
          <w:rFonts w:ascii="Times New Roman" w:hAnsi="Times New Roman"/>
          <w:noProof/>
          <w:color w:val="auto"/>
        </w:rPr>
      </w:pPr>
    </w:p>
    <w:p w14:paraId="55EC2F2E" w14:textId="77777777" w:rsidR="00034993" w:rsidRPr="005B5279" w:rsidRDefault="00034993" w:rsidP="00DA5BBE">
      <w:pPr>
        <w:pStyle w:val="3"/>
        <w:spacing w:before="0" w:after="0"/>
        <w:jc w:val="center"/>
        <w:rPr>
          <w:rStyle w:val="a8"/>
          <w:rFonts w:ascii="Times New Roman" w:hAnsi="Times New Roman"/>
          <w:noProof/>
          <w:color w:val="auto"/>
        </w:rPr>
      </w:pPr>
      <w:r w:rsidRPr="005B5279">
        <w:rPr>
          <w:rStyle w:val="a8"/>
          <w:rFonts w:ascii="Times New Roman" w:hAnsi="Times New Roman"/>
          <w:noProof/>
          <w:color w:val="auto"/>
        </w:rPr>
        <w:t>Налог на имущество физических лиц</w:t>
      </w:r>
    </w:p>
    <w:p w14:paraId="60DAE854" w14:textId="2CE10542" w:rsidR="00034993" w:rsidRPr="005B5279" w:rsidRDefault="00034993" w:rsidP="002F474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Налог на имущество физических лиц на 20</w:t>
      </w:r>
      <w:r w:rsidR="0094517F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год п</w:t>
      </w:r>
      <w:r w:rsidR="0094517F" w:rsidRPr="005B5279">
        <w:rPr>
          <w:sz w:val="26"/>
          <w:szCs w:val="26"/>
        </w:rPr>
        <w:t>ланир</w:t>
      </w:r>
      <w:r w:rsidRPr="005B5279">
        <w:rPr>
          <w:sz w:val="26"/>
          <w:szCs w:val="26"/>
        </w:rPr>
        <w:t xml:space="preserve">уется в сумме </w:t>
      </w:r>
      <w:r w:rsidR="00EC550D">
        <w:rPr>
          <w:sz w:val="26"/>
          <w:szCs w:val="26"/>
        </w:rPr>
        <w:t>100,50</w:t>
      </w:r>
      <w:r w:rsidRPr="005B5279">
        <w:rPr>
          <w:sz w:val="26"/>
          <w:szCs w:val="26"/>
        </w:rPr>
        <w:t xml:space="preserve"> тыс. рублей или </w:t>
      </w:r>
      <w:r w:rsidR="00EC550D">
        <w:rPr>
          <w:sz w:val="26"/>
          <w:szCs w:val="26"/>
        </w:rPr>
        <w:t>101,08</w:t>
      </w:r>
      <w:r w:rsidR="001C110F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>% к плановым показателям 20</w:t>
      </w:r>
      <w:r w:rsidR="0033673E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3</w:t>
      </w:r>
      <w:r w:rsidRPr="005B5279">
        <w:rPr>
          <w:sz w:val="26"/>
          <w:szCs w:val="26"/>
        </w:rPr>
        <w:t xml:space="preserve"> года.</w:t>
      </w:r>
    </w:p>
    <w:p w14:paraId="490FB894" w14:textId="065DF35F" w:rsidR="00034993" w:rsidRPr="005B5279" w:rsidRDefault="00034993" w:rsidP="002F474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На 20</w:t>
      </w:r>
      <w:r w:rsidR="00B82EFD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год – </w:t>
      </w:r>
      <w:r w:rsidR="00EC550D">
        <w:rPr>
          <w:sz w:val="26"/>
          <w:szCs w:val="26"/>
        </w:rPr>
        <w:t>100,50</w:t>
      </w:r>
      <w:r w:rsidRPr="005B5279">
        <w:rPr>
          <w:sz w:val="26"/>
          <w:szCs w:val="26"/>
        </w:rPr>
        <w:t xml:space="preserve"> тыс. рублей, на 20</w:t>
      </w:r>
      <w:r w:rsidR="001C110F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 – </w:t>
      </w:r>
      <w:r w:rsidR="00EC550D">
        <w:rPr>
          <w:sz w:val="26"/>
          <w:szCs w:val="26"/>
        </w:rPr>
        <w:t>100,50</w:t>
      </w:r>
      <w:r w:rsidRPr="005B5279">
        <w:rPr>
          <w:sz w:val="26"/>
          <w:szCs w:val="26"/>
        </w:rPr>
        <w:t xml:space="preserve"> тыс. рублей.</w:t>
      </w:r>
    </w:p>
    <w:p w14:paraId="7B28EC57" w14:textId="77777777" w:rsidR="00034993" w:rsidRPr="005B5279" w:rsidRDefault="00034993" w:rsidP="002F474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Расчет произведен на основе прогноза среднегодовой стоимости имущества, установленн</w:t>
      </w:r>
      <w:r w:rsidR="000E6CA2" w:rsidRPr="005B5279">
        <w:rPr>
          <w:sz w:val="26"/>
          <w:szCs w:val="26"/>
        </w:rPr>
        <w:t>ой</w:t>
      </w:r>
      <w:r w:rsidRPr="005B5279">
        <w:rPr>
          <w:sz w:val="26"/>
          <w:szCs w:val="26"/>
        </w:rPr>
        <w:t xml:space="preserve"> ставки налога и норматива зачисления в местный бюджет.</w:t>
      </w:r>
    </w:p>
    <w:p w14:paraId="6BFFB8FE" w14:textId="77777777" w:rsidR="00034993" w:rsidRPr="005B5279" w:rsidRDefault="00034993" w:rsidP="002F4745">
      <w:pPr>
        <w:tabs>
          <w:tab w:val="left" w:pos="3807"/>
        </w:tabs>
        <w:spacing w:after="0" w:line="240" w:lineRule="auto"/>
        <w:rPr>
          <w:sz w:val="26"/>
          <w:szCs w:val="26"/>
        </w:rPr>
      </w:pPr>
      <w:r w:rsidRPr="005B5279">
        <w:rPr>
          <w:sz w:val="26"/>
          <w:szCs w:val="26"/>
        </w:rPr>
        <w:tab/>
      </w:r>
    </w:p>
    <w:p w14:paraId="4C68DDFC" w14:textId="77777777" w:rsidR="00034993" w:rsidRPr="005B5279" w:rsidRDefault="00034993" w:rsidP="002F4745">
      <w:pPr>
        <w:tabs>
          <w:tab w:val="left" w:pos="380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5B5279">
        <w:rPr>
          <w:rFonts w:ascii="Times New Roman" w:hAnsi="Times New Roman"/>
          <w:b/>
          <w:sz w:val="26"/>
          <w:szCs w:val="26"/>
          <w:u w:val="single"/>
        </w:rPr>
        <w:t>Земельный налог</w:t>
      </w:r>
    </w:p>
    <w:p w14:paraId="6E18F42C" w14:textId="7309CC79" w:rsidR="00034993" w:rsidRPr="005B5279" w:rsidRDefault="00034993" w:rsidP="002F474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Земельный налог на 20</w:t>
      </w:r>
      <w:r w:rsidR="000E6CA2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год п</w:t>
      </w:r>
      <w:r w:rsidR="000E6CA2" w:rsidRPr="005B5279">
        <w:rPr>
          <w:sz w:val="26"/>
          <w:szCs w:val="26"/>
        </w:rPr>
        <w:t>лани</w:t>
      </w:r>
      <w:r w:rsidRPr="005B5279">
        <w:rPr>
          <w:sz w:val="26"/>
          <w:szCs w:val="26"/>
        </w:rPr>
        <w:t xml:space="preserve">руется в сумме </w:t>
      </w:r>
      <w:r w:rsidR="00EC550D">
        <w:rPr>
          <w:sz w:val="26"/>
          <w:szCs w:val="26"/>
        </w:rPr>
        <w:t>654,17</w:t>
      </w:r>
      <w:r w:rsidR="000E6CA2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 xml:space="preserve">тыс. рублей или </w:t>
      </w:r>
      <w:r w:rsidR="00C75302">
        <w:rPr>
          <w:sz w:val="26"/>
          <w:szCs w:val="26"/>
        </w:rPr>
        <w:t>172,60</w:t>
      </w:r>
      <w:r w:rsidR="001C110F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>% к плановым показателям 20</w:t>
      </w:r>
      <w:r w:rsidR="009E0C7D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3</w:t>
      </w:r>
      <w:r w:rsidRPr="005B5279">
        <w:rPr>
          <w:sz w:val="26"/>
          <w:szCs w:val="26"/>
        </w:rPr>
        <w:t xml:space="preserve"> года.</w:t>
      </w:r>
    </w:p>
    <w:p w14:paraId="4E5C1DD7" w14:textId="5186C69A" w:rsidR="001C110F" w:rsidRPr="005B5279" w:rsidRDefault="00034993" w:rsidP="002F474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На 20</w:t>
      </w:r>
      <w:r w:rsidR="00B82EFD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и 20</w:t>
      </w:r>
      <w:r w:rsidR="001C110F" w:rsidRPr="005B5279">
        <w:rPr>
          <w:sz w:val="26"/>
          <w:szCs w:val="26"/>
        </w:rPr>
        <w:t>2</w:t>
      </w:r>
      <w:r w:rsidR="00EC550D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годы</w:t>
      </w:r>
      <w:r w:rsidR="001C110F" w:rsidRPr="005B5279">
        <w:rPr>
          <w:sz w:val="26"/>
          <w:szCs w:val="26"/>
        </w:rPr>
        <w:t xml:space="preserve"> земельный налог</w:t>
      </w:r>
      <w:r w:rsidRPr="005B5279">
        <w:rPr>
          <w:sz w:val="26"/>
          <w:szCs w:val="26"/>
        </w:rPr>
        <w:t xml:space="preserve"> </w:t>
      </w:r>
      <w:r w:rsidR="000E6CA2" w:rsidRPr="005B5279">
        <w:rPr>
          <w:sz w:val="26"/>
          <w:szCs w:val="26"/>
        </w:rPr>
        <w:t>планируется</w:t>
      </w:r>
      <w:r w:rsidRPr="005B5279">
        <w:rPr>
          <w:sz w:val="26"/>
          <w:szCs w:val="26"/>
        </w:rPr>
        <w:t xml:space="preserve"> </w:t>
      </w:r>
      <w:r w:rsidR="001C110F" w:rsidRPr="005B5279">
        <w:rPr>
          <w:sz w:val="26"/>
          <w:szCs w:val="26"/>
        </w:rPr>
        <w:t>в объеме</w:t>
      </w:r>
      <w:r w:rsidR="000E6CA2" w:rsidRPr="005B5279">
        <w:rPr>
          <w:sz w:val="26"/>
          <w:szCs w:val="26"/>
        </w:rPr>
        <w:t xml:space="preserve"> </w:t>
      </w:r>
      <w:r w:rsidR="00EC550D">
        <w:rPr>
          <w:sz w:val="26"/>
          <w:szCs w:val="26"/>
        </w:rPr>
        <w:t>654,17</w:t>
      </w:r>
      <w:r w:rsidR="000E6CA2" w:rsidRPr="005B5279">
        <w:rPr>
          <w:sz w:val="26"/>
          <w:szCs w:val="26"/>
        </w:rPr>
        <w:t xml:space="preserve"> тыс. руб. и </w:t>
      </w:r>
      <w:r w:rsidR="00EC550D">
        <w:rPr>
          <w:sz w:val="26"/>
          <w:szCs w:val="26"/>
        </w:rPr>
        <w:t>654</w:t>
      </w:r>
      <w:r w:rsidR="00C76E10" w:rsidRPr="005B5279">
        <w:rPr>
          <w:sz w:val="26"/>
          <w:szCs w:val="26"/>
        </w:rPr>
        <w:t>,</w:t>
      </w:r>
      <w:r w:rsidR="00EC550D">
        <w:rPr>
          <w:sz w:val="26"/>
          <w:szCs w:val="26"/>
        </w:rPr>
        <w:t>17</w:t>
      </w:r>
      <w:r w:rsidR="000E6CA2" w:rsidRPr="005B5279">
        <w:rPr>
          <w:sz w:val="26"/>
          <w:szCs w:val="26"/>
        </w:rPr>
        <w:t xml:space="preserve"> тыс. руб. соответственно, в том числе:</w:t>
      </w:r>
      <w:r w:rsidR="001C110F" w:rsidRPr="005B5279">
        <w:rPr>
          <w:sz w:val="26"/>
          <w:szCs w:val="26"/>
        </w:rPr>
        <w:t xml:space="preserve"> </w:t>
      </w:r>
    </w:p>
    <w:p w14:paraId="3EF1A3A3" w14:textId="77777777" w:rsidR="00034993" w:rsidRPr="005B5279" w:rsidRDefault="00034993" w:rsidP="00B82EFD">
      <w:pPr>
        <w:pStyle w:val="2"/>
        <w:spacing w:after="0" w:line="240" w:lineRule="auto"/>
        <w:ind w:left="0" w:firstLine="709"/>
        <w:jc w:val="right"/>
      </w:pPr>
      <w:r w:rsidRPr="005B5279">
        <w:t>тыс. рублей</w:t>
      </w:r>
    </w:p>
    <w:tbl>
      <w:tblPr>
        <w:tblW w:w="1020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283"/>
        <w:gridCol w:w="999"/>
        <w:gridCol w:w="999"/>
        <w:gridCol w:w="923"/>
      </w:tblGrid>
      <w:tr w:rsidR="002940D5" w:rsidRPr="005B5279" w14:paraId="21A47031" w14:textId="77777777" w:rsidTr="002940D5">
        <w:trPr>
          <w:trHeight w:val="418"/>
        </w:trPr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7895" w14:textId="77777777" w:rsidR="000E6CA2" w:rsidRPr="005B5279" w:rsidRDefault="000E6CA2" w:rsidP="003176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A32" w14:textId="0B70A828" w:rsidR="000E6CA2" w:rsidRPr="005B5279" w:rsidRDefault="000E6CA2" w:rsidP="00C76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202</w:t>
            </w:r>
            <w:r w:rsidR="00EC550D">
              <w:rPr>
                <w:rFonts w:ascii="Times New Roman" w:hAnsi="Times New Roman"/>
                <w:sz w:val="24"/>
                <w:szCs w:val="24"/>
              </w:rPr>
              <w:t>4</w:t>
            </w:r>
            <w:r w:rsidRPr="005B527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A9D9" w14:textId="3943936E" w:rsidR="000E6CA2" w:rsidRPr="005B5279" w:rsidRDefault="000E6CA2" w:rsidP="00C76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202</w:t>
            </w:r>
            <w:r w:rsidR="00EC550D">
              <w:rPr>
                <w:rFonts w:ascii="Times New Roman" w:hAnsi="Times New Roman"/>
                <w:sz w:val="24"/>
                <w:szCs w:val="24"/>
              </w:rPr>
              <w:t>5</w:t>
            </w:r>
            <w:r w:rsidRPr="005B527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C312" w14:textId="559F5ACD" w:rsidR="000E6CA2" w:rsidRPr="005B5279" w:rsidRDefault="000E6CA2" w:rsidP="00C76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202</w:t>
            </w:r>
            <w:r w:rsidR="00EC550D">
              <w:rPr>
                <w:rFonts w:ascii="Times New Roman" w:hAnsi="Times New Roman"/>
                <w:sz w:val="24"/>
                <w:szCs w:val="24"/>
              </w:rPr>
              <w:t>6</w:t>
            </w:r>
            <w:r w:rsidRPr="005B527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940D5" w:rsidRPr="005B5279" w14:paraId="44C3E2CF" w14:textId="77777777" w:rsidTr="002940D5">
        <w:trPr>
          <w:trHeight w:val="418"/>
        </w:trPr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BCC" w14:textId="77777777" w:rsidR="00B82EFD" w:rsidRPr="005B5279" w:rsidRDefault="00B82EFD" w:rsidP="00294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 xml:space="preserve">Земельный налог с 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организаций</w:t>
            </w:r>
            <w:r w:rsidRPr="005B5279">
              <w:rPr>
                <w:rFonts w:ascii="Times New Roman" w:hAnsi="Times New Roman"/>
                <w:sz w:val="24"/>
                <w:szCs w:val="24"/>
              </w:rPr>
              <w:t>, обладающих земельным участком, расположенным в границах городских поселений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EC56" w14:textId="6FB88BB1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872C" w14:textId="6E18FA77" w:rsidR="00B82EFD" w:rsidRPr="005B5279" w:rsidRDefault="00C76E10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5</w:t>
            </w:r>
            <w:r w:rsidR="00EC550D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53FC" w14:textId="052EEA92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516,0</w:t>
            </w:r>
          </w:p>
        </w:tc>
      </w:tr>
      <w:tr w:rsidR="002940D5" w:rsidRPr="005B5279" w14:paraId="3B4994AC" w14:textId="77777777" w:rsidTr="002940D5">
        <w:trPr>
          <w:trHeight w:val="418"/>
        </w:trPr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E722" w14:textId="77777777" w:rsidR="00B82EFD" w:rsidRPr="005B5279" w:rsidRDefault="00B82EFD" w:rsidP="00294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 xml:space="preserve">Земельный налог с 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физических лиц</w:t>
            </w:r>
            <w:r w:rsidRPr="005B5279">
              <w:rPr>
                <w:rFonts w:ascii="Times New Roman" w:hAnsi="Times New Roman"/>
                <w:sz w:val="24"/>
                <w:szCs w:val="24"/>
              </w:rPr>
              <w:t>, обладающих земельным участком, расположенным в границах городских поселений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C537" w14:textId="2FBDEA75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138,17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9BDB" w14:textId="3CCBBB77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0856" w14:textId="6704BB6E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138,17</w:t>
            </w:r>
          </w:p>
        </w:tc>
      </w:tr>
      <w:tr w:rsidR="002940D5" w:rsidRPr="005B5279" w14:paraId="6F92D8CE" w14:textId="77777777" w:rsidTr="002940D5">
        <w:trPr>
          <w:trHeight w:val="106"/>
        </w:trPr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4A0" w14:textId="77777777" w:rsidR="00B82EFD" w:rsidRPr="005B5279" w:rsidRDefault="00B82EFD" w:rsidP="002940D5">
            <w:pPr>
              <w:spacing w:after="0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154E" w14:textId="79C0B0AB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654,17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409B" w14:textId="765C6B44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654,17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4A1C" w14:textId="7802F2B6" w:rsidR="00B82EFD" w:rsidRPr="005B5279" w:rsidRDefault="00EC550D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654,17</w:t>
            </w:r>
          </w:p>
        </w:tc>
      </w:tr>
    </w:tbl>
    <w:p w14:paraId="6F943F5C" w14:textId="77777777" w:rsidR="0031761B" w:rsidRPr="005B5279" w:rsidRDefault="00034993" w:rsidP="002940D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Прогноз доходов от использования земли разрабатывается с учетом налогового потенциала муниципального образования, который включает земельный налог, доходы в виде арендной платы за пользование земельными участками</w:t>
      </w:r>
      <w:r w:rsidR="0031761B" w:rsidRPr="005B5279">
        <w:rPr>
          <w:rFonts w:ascii="Times New Roman" w:hAnsi="Times New Roman"/>
          <w:sz w:val="26"/>
          <w:szCs w:val="26"/>
        </w:rPr>
        <w:t>.</w:t>
      </w:r>
      <w:r w:rsidRPr="005B5279">
        <w:rPr>
          <w:rFonts w:ascii="Times New Roman" w:hAnsi="Times New Roman"/>
          <w:sz w:val="26"/>
          <w:szCs w:val="26"/>
        </w:rPr>
        <w:t xml:space="preserve"> </w:t>
      </w:r>
    </w:p>
    <w:p w14:paraId="254F9540" w14:textId="77777777" w:rsidR="00034993" w:rsidRPr="005B5279" w:rsidRDefault="00034993" w:rsidP="002940D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Расчет земельного налога осуществляется от кадастровой стоимости земельных участков, стоящих на налоговом учете, в разрезе категорий земель поселения.</w:t>
      </w:r>
    </w:p>
    <w:p w14:paraId="791D7038" w14:textId="77777777" w:rsidR="00034993" w:rsidRPr="005B5279" w:rsidRDefault="00034993" w:rsidP="002940D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Расчет поступлений земельного налога произведен в условиях действия главы 31 «Земельный налог» Налогового кодекса РФ. Расчет произведен на основании сведений, представленных Федеральной службой государственной регистрации кадастра и картографии. </w:t>
      </w:r>
    </w:p>
    <w:p w14:paraId="7967087B" w14:textId="77777777" w:rsidR="00034993" w:rsidRPr="005B5279" w:rsidRDefault="00034993" w:rsidP="002940D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На территории городского поселения «поселок Кичера» нормативно-правовым актом по земельному налогу</w:t>
      </w:r>
      <w:r w:rsidR="00533262" w:rsidRPr="005B5279">
        <w:rPr>
          <w:rFonts w:ascii="Times New Roman" w:hAnsi="Times New Roman"/>
          <w:sz w:val="26"/>
          <w:szCs w:val="26"/>
        </w:rPr>
        <w:t xml:space="preserve"> </w:t>
      </w:r>
      <w:r w:rsidRPr="005B5279">
        <w:rPr>
          <w:rFonts w:ascii="Times New Roman" w:hAnsi="Times New Roman"/>
          <w:sz w:val="26"/>
          <w:szCs w:val="26"/>
        </w:rPr>
        <w:t>установлены налоговые ставки, порядок и сроки уплаты земельного налога.</w:t>
      </w:r>
      <w:r w:rsidR="0054461B" w:rsidRPr="005B5279">
        <w:rPr>
          <w:rFonts w:ascii="Times New Roman" w:hAnsi="Times New Roman"/>
          <w:sz w:val="26"/>
          <w:szCs w:val="26"/>
        </w:rPr>
        <w:t xml:space="preserve"> </w:t>
      </w:r>
      <w:r w:rsidR="0054461B" w:rsidRPr="005B5279">
        <w:rPr>
          <w:rFonts w:ascii="Times New Roman" w:hAnsi="Times New Roman"/>
          <w:b/>
          <w:i/>
          <w:sz w:val="26"/>
          <w:szCs w:val="26"/>
        </w:rPr>
        <w:t>(Решение № 58 от 21.11.2019 г. «</w:t>
      </w:r>
      <w:hyperlink r:id="rId8" w:anchor="Par32" w:history="1">
        <w:r w:rsidR="0054461B" w:rsidRPr="005B5279">
          <w:rPr>
            <w:rFonts w:ascii="Times New Roman" w:hAnsi="Times New Roman"/>
            <w:b/>
            <w:i/>
            <w:sz w:val="26"/>
            <w:szCs w:val="26"/>
          </w:rPr>
          <w:t>Положение</w:t>
        </w:r>
      </w:hyperlink>
      <w:r w:rsidR="0054461B" w:rsidRPr="005B5279">
        <w:rPr>
          <w:rFonts w:ascii="Times New Roman" w:hAnsi="Times New Roman"/>
          <w:b/>
          <w:i/>
          <w:sz w:val="26"/>
          <w:szCs w:val="26"/>
        </w:rPr>
        <w:t> об установлении земельного налога на территории муниципального образования городского поселения «поселок Кичера» с внесенными изменениями</w:t>
      </w:r>
      <w:r w:rsidR="0054461B" w:rsidRPr="005B5279">
        <w:rPr>
          <w:rFonts w:ascii="Times New Roman" w:hAnsi="Times New Roman"/>
          <w:sz w:val="26"/>
          <w:szCs w:val="26"/>
        </w:rPr>
        <w:t>).</w:t>
      </w:r>
    </w:p>
    <w:p w14:paraId="00BD4582" w14:textId="77777777" w:rsidR="00034993" w:rsidRPr="005B5279" w:rsidRDefault="00034993" w:rsidP="00DA5BBE">
      <w:pPr>
        <w:pStyle w:val="1"/>
        <w:spacing w:before="0" w:after="0"/>
        <w:jc w:val="center"/>
        <w:rPr>
          <w:rStyle w:val="a8"/>
          <w:rFonts w:ascii="Times New Roman" w:hAnsi="Times New Roman"/>
          <w:caps/>
          <w:noProof/>
          <w:color w:val="auto"/>
          <w:sz w:val="26"/>
          <w:szCs w:val="26"/>
        </w:rPr>
      </w:pPr>
      <w:r w:rsidRPr="005B5279">
        <w:rPr>
          <w:rStyle w:val="a8"/>
          <w:rFonts w:ascii="Times New Roman" w:hAnsi="Times New Roman"/>
          <w:caps/>
          <w:noProof/>
          <w:color w:val="auto"/>
          <w:sz w:val="26"/>
          <w:szCs w:val="26"/>
        </w:rPr>
        <w:lastRenderedPageBreak/>
        <w:t>Неналоговые доходы</w:t>
      </w:r>
    </w:p>
    <w:p w14:paraId="78203236" w14:textId="77777777" w:rsidR="00034993" w:rsidRPr="005B5279" w:rsidRDefault="00034993" w:rsidP="00DA5BBE">
      <w:pPr>
        <w:pStyle w:val="a5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14:paraId="06334559" w14:textId="77777777" w:rsidR="00034993" w:rsidRPr="005B5279" w:rsidRDefault="00034993" w:rsidP="00DA5BBE">
      <w:pPr>
        <w:pStyle w:val="a5"/>
        <w:tabs>
          <w:tab w:val="left" w:pos="720"/>
        </w:tabs>
        <w:spacing w:after="0"/>
        <w:ind w:left="0" w:firstLine="720"/>
        <w:jc w:val="center"/>
        <w:rPr>
          <w:b/>
          <w:sz w:val="26"/>
          <w:szCs w:val="26"/>
        </w:rPr>
      </w:pPr>
      <w:r w:rsidRPr="005B5279">
        <w:rPr>
          <w:b/>
          <w:sz w:val="26"/>
          <w:szCs w:val="26"/>
        </w:rPr>
        <w:t xml:space="preserve">Доходы от использования имущества, находящегося </w:t>
      </w:r>
    </w:p>
    <w:p w14:paraId="77F80C6B" w14:textId="77777777" w:rsidR="00034993" w:rsidRPr="005B5279" w:rsidRDefault="00034993" w:rsidP="00DA5BBE">
      <w:pPr>
        <w:pStyle w:val="a5"/>
        <w:tabs>
          <w:tab w:val="left" w:pos="720"/>
        </w:tabs>
        <w:spacing w:after="0"/>
        <w:ind w:left="0" w:firstLine="720"/>
        <w:jc w:val="center"/>
        <w:rPr>
          <w:b/>
          <w:sz w:val="26"/>
          <w:szCs w:val="26"/>
        </w:rPr>
      </w:pPr>
      <w:r w:rsidRPr="005B5279">
        <w:rPr>
          <w:b/>
          <w:sz w:val="26"/>
          <w:szCs w:val="26"/>
        </w:rPr>
        <w:t xml:space="preserve">в государственной и муниципальной собственности </w:t>
      </w:r>
    </w:p>
    <w:p w14:paraId="020161B5" w14:textId="14BEA947" w:rsidR="00AA481A" w:rsidRPr="005B5279" w:rsidRDefault="00034993" w:rsidP="00AA481A">
      <w:pPr>
        <w:pStyle w:val="a5"/>
        <w:tabs>
          <w:tab w:val="left" w:pos="720"/>
        </w:tabs>
        <w:spacing w:after="0"/>
        <w:ind w:left="0" w:firstLine="720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Доходы от использования имущества, находящегося в муниципальной собственности </w:t>
      </w:r>
      <w:r w:rsidR="00755B1F" w:rsidRPr="005B5279">
        <w:rPr>
          <w:sz w:val="26"/>
          <w:szCs w:val="26"/>
        </w:rPr>
        <w:t>на 202</w:t>
      </w:r>
      <w:r w:rsidR="001F0A30">
        <w:rPr>
          <w:sz w:val="26"/>
          <w:szCs w:val="26"/>
        </w:rPr>
        <w:t>4</w:t>
      </w:r>
      <w:r w:rsidR="00755B1F" w:rsidRPr="005B5279">
        <w:rPr>
          <w:sz w:val="26"/>
          <w:szCs w:val="26"/>
        </w:rPr>
        <w:t xml:space="preserve"> год планируются</w:t>
      </w:r>
      <w:r w:rsidRPr="005B5279">
        <w:rPr>
          <w:sz w:val="26"/>
          <w:szCs w:val="26"/>
        </w:rPr>
        <w:t xml:space="preserve"> в размере </w:t>
      </w:r>
      <w:r w:rsidR="001F0A30">
        <w:rPr>
          <w:sz w:val="26"/>
          <w:szCs w:val="26"/>
        </w:rPr>
        <w:t>553</w:t>
      </w:r>
      <w:r w:rsidR="00573CD1" w:rsidRPr="005B5279">
        <w:rPr>
          <w:sz w:val="26"/>
          <w:szCs w:val="26"/>
        </w:rPr>
        <w:t xml:space="preserve">,0 </w:t>
      </w:r>
      <w:r w:rsidRPr="005B5279">
        <w:rPr>
          <w:sz w:val="26"/>
          <w:szCs w:val="26"/>
        </w:rPr>
        <w:t>тыс. рублей, на 20</w:t>
      </w:r>
      <w:r w:rsidR="00B82EFD" w:rsidRPr="005B5279">
        <w:rPr>
          <w:sz w:val="26"/>
          <w:szCs w:val="26"/>
        </w:rPr>
        <w:t>2</w:t>
      </w:r>
      <w:r w:rsidR="001F0A30">
        <w:rPr>
          <w:sz w:val="26"/>
          <w:szCs w:val="26"/>
        </w:rPr>
        <w:t>5</w:t>
      </w:r>
      <w:r w:rsidR="00B82EFD" w:rsidRPr="005B5279">
        <w:rPr>
          <w:sz w:val="26"/>
          <w:szCs w:val="26"/>
        </w:rPr>
        <w:t xml:space="preserve"> год – </w:t>
      </w:r>
      <w:r w:rsidR="001F0A30">
        <w:rPr>
          <w:sz w:val="26"/>
          <w:szCs w:val="26"/>
        </w:rPr>
        <w:t>553</w:t>
      </w:r>
      <w:r w:rsidR="00573CD1" w:rsidRPr="005B5279">
        <w:rPr>
          <w:sz w:val="26"/>
          <w:szCs w:val="26"/>
        </w:rPr>
        <w:t>,0</w:t>
      </w:r>
      <w:r w:rsidR="00B82EFD" w:rsidRPr="005B5279">
        <w:rPr>
          <w:sz w:val="26"/>
          <w:szCs w:val="26"/>
        </w:rPr>
        <w:t xml:space="preserve"> тыс. руб., на </w:t>
      </w:r>
      <w:r w:rsidRPr="005B5279">
        <w:rPr>
          <w:sz w:val="26"/>
          <w:szCs w:val="26"/>
        </w:rPr>
        <w:t>20</w:t>
      </w:r>
      <w:r w:rsidR="00AA481A" w:rsidRPr="005B5279">
        <w:rPr>
          <w:sz w:val="26"/>
          <w:szCs w:val="26"/>
        </w:rPr>
        <w:t>2</w:t>
      </w:r>
      <w:r w:rsidR="001F0A30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</w:t>
      </w:r>
      <w:r w:rsidR="00AA481A" w:rsidRPr="005B5279">
        <w:rPr>
          <w:sz w:val="26"/>
          <w:szCs w:val="26"/>
        </w:rPr>
        <w:t>г</w:t>
      </w:r>
      <w:r w:rsidR="00B82EFD" w:rsidRPr="005B5279">
        <w:rPr>
          <w:sz w:val="26"/>
          <w:szCs w:val="26"/>
        </w:rPr>
        <w:t>од</w:t>
      </w:r>
      <w:r w:rsidRPr="005B5279">
        <w:rPr>
          <w:sz w:val="26"/>
          <w:szCs w:val="26"/>
        </w:rPr>
        <w:t xml:space="preserve"> </w:t>
      </w:r>
      <w:r w:rsidR="00B82EFD" w:rsidRPr="005B5279">
        <w:rPr>
          <w:sz w:val="26"/>
          <w:szCs w:val="26"/>
        </w:rPr>
        <w:t xml:space="preserve">– </w:t>
      </w:r>
      <w:r w:rsidR="001F0A30">
        <w:rPr>
          <w:sz w:val="26"/>
          <w:szCs w:val="26"/>
        </w:rPr>
        <w:t>553</w:t>
      </w:r>
      <w:r w:rsidR="00573CD1" w:rsidRPr="005B5279">
        <w:rPr>
          <w:sz w:val="26"/>
          <w:szCs w:val="26"/>
        </w:rPr>
        <w:t>,0</w:t>
      </w:r>
      <w:r w:rsidR="00B82EFD" w:rsidRPr="005B5279">
        <w:rPr>
          <w:sz w:val="26"/>
          <w:szCs w:val="26"/>
        </w:rPr>
        <w:t xml:space="preserve"> тыс. руб.</w:t>
      </w:r>
      <w:r w:rsidR="00AA481A" w:rsidRPr="005B5279">
        <w:rPr>
          <w:sz w:val="26"/>
          <w:szCs w:val="26"/>
        </w:rPr>
        <w:t xml:space="preserve">, из них: </w:t>
      </w:r>
    </w:p>
    <w:p w14:paraId="0A0E018C" w14:textId="77777777" w:rsidR="00034993" w:rsidRPr="005B5279" w:rsidRDefault="00AA481A" w:rsidP="00AA481A">
      <w:pPr>
        <w:pStyle w:val="a5"/>
        <w:tabs>
          <w:tab w:val="left" w:pos="720"/>
        </w:tabs>
        <w:spacing w:after="0"/>
        <w:ind w:left="0" w:firstLine="720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                                                                                                                        </w:t>
      </w:r>
      <w:r w:rsidR="00034993" w:rsidRPr="005B5279">
        <w:rPr>
          <w:sz w:val="26"/>
          <w:szCs w:val="26"/>
        </w:rPr>
        <w:t>тыс. рублей</w:t>
      </w:r>
    </w:p>
    <w:tbl>
      <w:tblPr>
        <w:tblW w:w="101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037"/>
        <w:gridCol w:w="1364"/>
        <w:gridCol w:w="1365"/>
        <w:gridCol w:w="1365"/>
      </w:tblGrid>
      <w:tr w:rsidR="00573CD1" w:rsidRPr="005B5279" w14:paraId="0FDE325A" w14:textId="77777777" w:rsidTr="00BD0503">
        <w:trPr>
          <w:trHeight w:val="243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1274" w14:textId="77777777" w:rsidR="00034993" w:rsidRPr="005B5279" w:rsidRDefault="00034993" w:rsidP="002940D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5279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DE9E" w14:textId="2995FBDB" w:rsidR="00034993" w:rsidRPr="005B5279" w:rsidRDefault="00034993" w:rsidP="002940D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5279">
              <w:rPr>
                <w:rFonts w:ascii="Times New Roman" w:hAnsi="Times New Roman"/>
                <w:sz w:val="26"/>
                <w:szCs w:val="26"/>
              </w:rPr>
              <w:t>20</w:t>
            </w:r>
            <w:r w:rsidR="00533262" w:rsidRPr="005B5279">
              <w:rPr>
                <w:rFonts w:ascii="Times New Roman" w:hAnsi="Times New Roman"/>
                <w:sz w:val="26"/>
                <w:szCs w:val="26"/>
              </w:rPr>
              <w:t>2</w:t>
            </w:r>
            <w:r w:rsidR="00DB44D6">
              <w:rPr>
                <w:rFonts w:ascii="Times New Roman" w:hAnsi="Times New Roman"/>
                <w:sz w:val="26"/>
                <w:szCs w:val="26"/>
              </w:rPr>
              <w:t>4</w:t>
            </w:r>
            <w:r w:rsidRPr="005B5279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594C" w14:textId="65FE658E" w:rsidR="00034993" w:rsidRPr="005B5279" w:rsidRDefault="00034993" w:rsidP="002940D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5279">
              <w:rPr>
                <w:rFonts w:ascii="Times New Roman" w:hAnsi="Times New Roman"/>
                <w:sz w:val="26"/>
                <w:szCs w:val="26"/>
              </w:rPr>
              <w:t>20</w:t>
            </w:r>
            <w:r w:rsidR="00B82EFD" w:rsidRPr="005B5279">
              <w:rPr>
                <w:rFonts w:ascii="Times New Roman" w:hAnsi="Times New Roman"/>
                <w:sz w:val="26"/>
                <w:szCs w:val="26"/>
              </w:rPr>
              <w:t>2</w:t>
            </w:r>
            <w:r w:rsidR="00DB44D6">
              <w:rPr>
                <w:rFonts w:ascii="Times New Roman" w:hAnsi="Times New Roman"/>
                <w:sz w:val="26"/>
                <w:szCs w:val="26"/>
              </w:rPr>
              <w:t>5</w:t>
            </w:r>
            <w:r w:rsidRPr="005B5279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82DD" w14:textId="4B43C867" w:rsidR="00034993" w:rsidRPr="005B5279" w:rsidRDefault="00034993" w:rsidP="002940D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5279">
              <w:rPr>
                <w:rFonts w:ascii="Times New Roman" w:hAnsi="Times New Roman"/>
                <w:sz w:val="26"/>
                <w:szCs w:val="26"/>
              </w:rPr>
              <w:t>20</w:t>
            </w:r>
            <w:r w:rsidR="00AA481A" w:rsidRPr="005B5279">
              <w:rPr>
                <w:rFonts w:ascii="Times New Roman" w:hAnsi="Times New Roman"/>
                <w:sz w:val="26"/>
                <w:szCs w:val="26"/>
              </w:rPr>
              <w:t>2</w:t>
            </w:r>
            <w:r w:rsidR="00DB44D6">
              <w:rPr>
                <w:rFonts w:ascii="Times New Roman" w:hAnsi="Times New Roman"/>
                <w:sz w:val="26"/>
                <w:szCs w:val="26"/>
              </w:rPr>
              <w:t>6</w:t>
            </w:r>
            <w:r w:rsidRPr="005B5279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573CD1" w:rsidRPr="005B5279" w14:paraId="45D2A559" w14:textId="77777777" w:rsidTr="00755B1F">
        <w:trPr>
          <w:trHeight w:val="1188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66E8" w14:textId="77777777" w:rsidR="00034993" w:rsidRPr="005B5279" w:rsidRDefault="00755B1F" w:rsidP="00294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C5AC" w14:textId="7BB1CD63" w:rsidR="00034993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26D6" w14:textId="0897A6BC" w:rsidR="00034993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A0EE" w14:textId="064BA215" w:rsidR="00034993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73CD1" w:rsidRPr="005B5279" w14:paraId="60F4450E" w14:textId="77777777" w:rsidTr="00755B1F">
        <w:trPr>
          <w:trHeight w:val="521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2DD6" w14:textId="77777777" w:rsidR="007850AA" w:rsidRPr="005B5279" w:rsidRDefault="007850AA" w:rsidP="00294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30CD" w14:textId="77777777" w:rsidR="007850AA" w:rsidRPr="005B5279" w:rsidRDefault="007850AA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0,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FBF1" w14:textId="77777777" w:rsidR="007850AA" w:rsidRPr="005B5279" w:rsidRDefault="007850AA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33BB" w14:textId="77777777" w:rsidR="007850AA" w:rsidRPr="005B5279" w:rsidRDefault="007850AA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73CD1" w:rsidRPr="005B5279" w14:paraId="77EAE668" w14:textId="77777777" w:rsidTr="00755B1F">
        <w:trPr>
          <w:trHeight w:val="521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05CD" w14:textId="77777777" w:rsidR="00034993" w:rsidRPr="005B5279" w:rsidRDefault="00755B1F" w:rsidP="00294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498A" w14:textId="77777777" w:rsidR="00034993" w:rsidRPr="005B5279" w:rsidRDefault="00573CD1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219,0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F239" w14:textId="77777777" w:rsidR="00034993" w:rsidRPr="005B5279" w:rsidRDefault="00573CD1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219,0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4C4C" w14:textId="77777777" w:rsidR="00034993" w:rsidRPr="005B5279" w:rsidRDefault="00573CD1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219,0</w:t>
            </w:r>
          </w:p>
        </w:tc>
      </w:tr>
      <w:tr w:rsidR="00573CD1" w:rsidRPr="005B5279" w14:paraId="49093F7D" w14:textId="77777777" w:rsidTr="00755B1F">
        <w:trPr>
          <w:trHeight w:val="521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2C14" w14:textId="77777777" w:rsidR="007850AA" w:rsidRPr="005B5279" w:rsidRDefault="007850AA" w:rsidP="00294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BE53" w14:textId="6E195A98" w:rsidR="007850AA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5CD" w14:textId="124E409B" w:rsidR="007850AA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0F50" w14:textId="3512BBC8" w:rsidR="007850AA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73CD1" w:rsidRPr="005B527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73CD1" w:rsidRPr="005B5279" w14:paraId="686E37B7" w14:textId="77777777" w:rsidTr="002F4745">
        <w:trPr>
          <w:trHeight w:val="169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7465" w14:textId="77777777" w:rsidR="00755B1F" w:rsidRPr="005B5279" w:rsidRDefault="00755B1F" w:rsidP="002940D5">
            <w:pPr>
              <w:spacing w:after="0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F78B" w14:textId="0B4FBBE0" w:rsidR="00755B1F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</w:t>
            </w:r>
            <w:r w:rsidR="00573CD1" w:rsidRPr="005B527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79D2" w14:textId="15E09498" w:rsidR="00755B1F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</w:t>
            </w:r>
            <w:r w:rsidR="00573CD1" w:rsidRPr="005B527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5478" w14:textId="4C21B4E9" w:rsidR="00755B1F" w:rsidRPr="005B5279" w:rsidRDefault="00660AD8" w:rsidP="002940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</w:t>
            </w:r>
            <w:r w:rsidR="00573CD1" w:rsidRPr="005B527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</w:tbl>
    <w:p w14:paraId="675C4331" w14:textId="77777777" w:rsidR="00755B1F" w:rsidRPr="005B5279" w:rsidRDefault="00755B1F" w:rsidP="002940D5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</w:p>
    <w:p w14:paraId="598A953A" w14:textId="1D704CF0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Доходы от использования имущества, находящегося в муниципальной собственности на 20</w:t>
      </w:r>
      <w:r w:rsidR="00755B1F" w:rsidRPr="005B5279">
        <w:rPr>
          <w:sz w:val="26"/>
          <w:szCs w:val="26"/>
        </w:rPr>
        <w:t>2</w:t>
      </w:r>
      <w:r w:rsidR="00660AD8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-20</w:t>
      </w:r>
      <w:r w:rsidR="00AA481A" w:rsidRPr="005B5279">
        <w:rPr>
          <w:sz w:val="26"/>
          <w:szCs w:val="26"/>
        </w:rPr>
        <w:t>2</w:t>
      </w:r>
      <w:r w:rsidR="00660AD8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годы </w:t>
      </w:r>
      <w:r w:rsidR="00F91E40" w:rsidRPr="005B5279">
        <w:rPr>
          <w:sz w:val="26"/>
          <w:szCs w:val="26"/>
        </w:rPr>
        <w:t>планируют</w:t>
      </w:r>
      <w:r w:rsidRPr="005B5279">
        <w:rPr>
          <w:sz w:val="26"/>
          <w:szCs w:val="26"/>
        </w:rPr>
        <w:t>ся</w:t>
      </w:r>
      <w:r w:rsidR="00F91E40" w:rsidRPr="005B5279">
        <w:rPr>
          <w:sz w:val="26"/>
          <w:szCs w:val="26"/>
        </w:rPr>
        <w:t xml:space="preserve"> за счет</w:t>
      </w:r>
      <w:r w:rsidRPr="005B5279">
        <w:rPr>
          <w:sz w:val="26"/>
          <w:szCs w:val="26"/>
        </w:rPr>
        <w:t>:</w:t>
      </w:r>
    </w:p>
    <w:p w14:paraId="348BB786" w14:textId="77777777" w:rsidR="00AA481A" w:rsidRPr="005B5279" w:rsidRDefault="00755B1F" w:rsidP="00AA481A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-</w:t>
      </w:r>
      <w:r w:rsidR="00034993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>а</w:t>
      </w:r>
      <w:r w:rsidR="00034993" w:rsidRPr="005B5279">
        <w:rPr>
          <w:sz w:val="26"/>
          <w:szCs w:val="26"/>
        </w:rPr>
        <w:t>рендной платы за земельные участки</w:t>
      </w:r>
      <w:r w:rsidR="00F91E40" w:rsidRPr="005B5279">
        <w:rPr>
          <w:sz w:val="26"/>
          <w:szCs w:val="26"/>
        </w:rPr>
        <w:t xml:space="preserve"> (</w:t>
      </w:r>
      <w:r w:rsidR="00D921C4" w:rsidRPr="005B5279">
        <w:rPr>
          <w:sz w:val="26"/>
          <w:szCs w:val="26"/>
        </w:rPr>
        <w:t>норматив</w:t>
      </w:r>
      <w:r w:rsidR="00F91E40" w:rsidRPr="005B5279">
        <w:rPr>
          <w:sz w:val="26"/>
          <w:szCs w:val="26"/>
        </w:rPr>
        <w:t xml:space="preserve"> 50%</w:t>
      </w:r>
      <w:r w:rsidRPr="005B5279">
        <w:rPr>
          <w:sz w:val="26"/>
          <w:szCs w:val="26"/>
        </w:rPr>
        <w:t xml:space="preserve"> </w:t>
      </w:r>
      <w:r w:rsidR="00F91E40" w:rsidRPr="005B5279">
        <w:rPr>
          <w:sz w:val="26"/>
          <w:szCs w:val="26"/>
        </w:rPr>
        <w:t>в бюджет поселения)</w:t>
      </w:r>
      <w:r w:rsidR="00D921C4" w:rsidRPr="005B5279">
        <w:rPr>
          <w:sz w:val="26"/>
          <w:szCs w:val="26"/>
        </w:rPr>
        <w:t>;</w:t>
      </w:r>
      <w:r w:rsidR="00034993" w:rsidRPr="005B5279">
        <w:rPr>
          <w:sz w:val="26"/>
          <w:szCs w:val="26"/>
        </w:rPr>
        <w:t xml:space="preserve"> </w:t>
      </w:r>
    </w:p>
    <w:p w14:paraId="6F0C6745" w14:textId="737DF7D5" w:rsidR="00034993" w:rsidRPr="005B5279" w:rsidRDefault="00755B1F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-</w:t>
      </w:r>
      <w:r w:rsidR="00034993" w:rsidRPr="005B5279">
        <w:rPr>
          <w:sz w:val="26"/>
          <w:szCs w:val="26"/>
        </w:rPr>
        <w:t xml:space="preserve"> сдачи в аренду имущества, находящегося </w:t>
      </w:r>
      <w:r w:rsidR="00533262" w:rsidRPr="005B5279">
        <w:rPr>
          <w:sz w:val="26"/>
          <w:szCs w:val="26"/>
        </w:rPr>
        <w:t xml:space="preserve">в оперативном управлении </w:t>
      </w:r>
      <w:r w:rsidR="00E7726B" w:rsidRPr="005B5279">
        <w:rPr>
          <w:sz w:val="26"/>
          <w:szCs w:val="26"/>
        </w:rPr>
        <w:t xml:space="preserve">(аренда нежилых помещений) </w:t>
      </w:r>
      <w:r w:rsidR="00533262" w:rsidRPr="005B5279">
        <w:rPr>
          <w:sz w:val="26"/>
          <w:szCs w:val="26"/>
        </w:rPr>
        <w:t xml:space="preserve">и </w:t>
      </w:r>
      <w:r w:rsidR="00034993" w:rsidRPr="005B5279">
        <w:rPr>
          <w:sz w:val="26"/>
          <w:szCs w:val="26"/>
        </w:rPr>
        <w:t xml:space="preserve">в </w:t>
      </w:r>
      <w:r w:rsidR="00D921C4" w:rsidRPr="005B5279">
        <w:rPr>
          <w:sz w:val="26"/>
          <w:szCs w:val="26"/>
        </w:rPr>
        <w:t xml:space="preserve">казне </w:t>
      </w:r>
      <w:r w:rsidR="00E7726B" w:rsidRPr="005B5279">
        <w:rPr>
          <w:sz w:val="26"/>
          <w:szCs w:val="26"/>
        </w:rPr>
        <w:t xml:space="preserve">(аренда жилого фонда) </w:t>
      </w:r>
      <w:r w:rsidR="00533262" w:rsidRPr="005B5279">
        <w:rPr>
          <w:sz w:val="26"/>
          <w:szCs w:val="26"/>
        </w:rPr>
        <w:t xml:space="preserve">муниципального образования </w:t>
      </w:r>
      <w:r w:rsidR="00034993" w:rsidRPr="005B5279">
        <w:rPr>
          <w:sz w:val="26"/>
          <w:szCs w:val="26"/>
        </w:rPr>
        <w:t>городск</w:t>
      </w:r>
      <w:r w:rsidR="00F91E40" w:rsidRPr="005B5279">
        <w:rPr>
          <w:sz w:val="26"/>
          <w:szCs w:val="26"/>
        </w:rPr>
        <w:t>ого</w:t>
      </w:r>
      <w:r w:rsidR="00034993" w:rsidRPr="005B5279">
        <w:rPr>
          <w:sz w:val="26"/>
          <w:szCs w:val="26"/>
        </w:rPr>
        <w:t xml:space="preserve"> поселени</w:t>
      </w:r>
      <w:r w:rsidR="00F91E40" w:rsidRPr="005B5279">
        <w:rPr>
          <w:sz w:val="26"/>
          <w:szCs w:val="26"/>
        </w:rPr>
        <w:t>я</w:t>
      </w:r>
      <w:r w:rsidR="00034993" w:rsidRPr="005B5279">
        <w:rPr>
          <w:sz w:val="26"/>
          <w:szCs w:val="26"/>
        </w:rPr>
        <w:t xml:space="preserve"> на 20</w:t>
      </w:r>
      <w:r w:rsidR="00D921C4" w:rsidRPr="005B5279">
        <w:rPr>
          <w:sz w:val="26"/>
          <w:szCs w:val="26"/>
        </w:rPr>
        <w:t>2</w:t>
      </w:r>
      <w:r w:rsidR="00660AD8">
        <w:rPr>
          <w:sz w:val="26"/>
          <w:szCs w:val="26"/>
        </w:rPr>
        <w:t>4</w:t>
      </w:r>
      <w:r w:rsidR="00034993" w:rsidRPr="005B5279">
        <w:rPr>
          <w:sz w:val="26"/>
          <w:szCs w:val="26"/>
        </w:rPr>
        <w:t>-20</w:t>
      </w:r>
      <w:r w:rsidR="0049280E" w:rsidRPr="005B5279">
        <w:rPr>
          <w:sz w:val="26"/>
          <w:szCs w:val="26"/>
        </w:rPr>
        <w:t>2</w:t>
      </w:r>
      <w:r w:rsidR="00660AD8">
        <w:rPr>
          <w:sz w:val="26"/>
          <w:szCs w:val="26"/>
        </w:rPr>
        <w:t>6</w:t>
      </w:r>
      <w:r w:rsidR="00034993" w:rsidRPr="005B5279">
        <w:rPr>
          <w:sz w:val="26"/>
          <w:szCs w:val="26"/>
        </w:rPr>
        <w:t xml:space="preserve"> годы</w:t>
      </w:r>
      <w:r w:rsidR="00D921C4" w:rsidRPr="005B5279">
        <w:rPr>
          <w:sz w:val="26"/>
          <w:szCs w:val="26"/>
        </w:rPr>
        <w:t>,</w:t>
      </w:r>
      <w:r w:rsidR="00034993" w:rsidRPr="005B5279">
        <w:rPr>
          <w:sz w:val="26"/>
          <w:szCs w:val="26"/>
        </w:rPr>
        <w:t xml:space="preserve"> </w:t>
      </w:r>
      <w:r w:rsidR="00D921C4" w:rsidRPr="005B5279">
        <w:rPr>
          <w:sz w:val="26"/>
          <w:szCs w:val="26"/>
        </w:rPr>
        <w:t>согласно</w:t>
      </w:r>
      <w:r w:rsidR="00034993" w:rsidRPr="005B5279">
        <w:rPr>
          <w:sz w:val="26"/>
          <w:szCs w:val="26"/>
        </w:rPr>
        <w:t xml:space="preserve"> заключенны</w:t>
      </w:r>
      <w:r w:rsidR="00D921C4" w:rsidRPr="005B5279">
        <w:rPr>
          <w:sz w:val="26"/>
          <w:szCs w:val="26"/>
        </w:rPr>
        <w:t>м</w:t>
      </w:r>
      <w:r w:rsidR="00034993" w:rsidRPr="005B5279">
        <w:rPr>
          <w:sz w:val="26"/>
          <w:szCs w:val="26"/>
        </w:rPr>
        <w:t xml:space="preserve"> договор</w:t>
      </w:r>
      <w:r w:rsidR="00D921C4" w:rsidRPr="005B5279">
        <w:rPr>
          <w:sz w:val="26"/>
          <w:szCs w:val="26"/>
        </w:rPr>
        <w:t>ам</w:t>
      </w:r>
      <w:r w:rsidR="0049280E" w:rsidRPr="005B5279">
        <w:rPr>
          <w:sz w:val="26"/>
          <w:szCs w:val="26"/>
        </w:rPr>
        <w:t>.</w:t>
      </w:r>
      <w:r w:rsidR="00034993" w:rsidRPr="005B5279">
        <w:rPr>
          <w:sz w:val="26"/>
          <w:szCs w:val="26"/>
        </w:rPr>
        <w:t xml:space="preserve"> </w:t>
      </w:r>
    </w:p>
    <w:p w14:paraId="49E2A8DE" w14:textId="77777777" w:rsidR="00034993" w:rsidRPr="005B5279" w:rsidRDefault="00034993" w:rsidP="00DA5BBE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</w:p>
    <w:p w14:paraId="17752E95" w14:textId="77777777" w:rsidR="00034993" w:rsidRDefault="00034993" w:rsidP="009A3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1" w:name="_Toc463960340"/>
      <w:r w:rsidRPr="005B5279">
        <w:rPr>
          <w:rFonts w:ascii="Times New Roman" w:hAnsi="Times New Roman"/>
          <w:b/>
          <w:sz w:val="26"/>
          <w:szCs w:val="26"/>
        </w:rPr>
        <w:t>БЕЗВОЗМЕЗДНЫЕ ПОСТУПЛЕНИЯ</w:t>
      </w:r>
    </w:p>
    <w:p w14:paraId="0588CD1E" w14:textId="77777777" w:rsidR="002940D5" w:rsidRPr="005B5279" w:rsidRDefault="002940D5" w:rsidP="009A3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C31BA35" w14:textId="5E84B675" w:rsidR="00034993" w:rsidRPr="005B5279" w:rsidRDefault="00034993" w:rsidP="00A03697">
      <w:pPr>
        <w:pStyle w:val="a3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Общий объем безвозмездных поступлений предусмотрен в соответствии с проектом решения о бюджете МО «</w:t>
      </w:r>
      <w:r w:rsidR="00653BF6" w:rsidRPr="005B5279">
        <w:rPr>
          <w:sz w:val="26"/>
          <w:szCs w:val="26"/>
        </w:rPr>
        <w:t>Северо-Байкальский район» на 202</w:t>
      </w:r>
      <w:r w:rsidR="00DA0E33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год в объеме </w:t>
      </w:r>
      <w:r w:rsidR="00DA0E33">
        <w:rPr>
          <w:sz w:val="26"/>
          <w:szCs w:val="26"/>
        </w:rPr>
        <w:t xml:space="preserve">2832,48 </w:t>
      </w:r>
      <w:r w:rsidRPr="005B5279">
        <w:rPr>
          <w:sz w:val="26"/>
          <w:szCs w:val="26"/>
        </w:rPr>
        <w:t>тыс. рублей, на 20</w:t>
      </w:r>
      <w:r w:rsidR="00F91E40" w:rsidRPr="005B5279">
        <w:rPr>
          <w:sz w:val="26"/>
          <w:szCs w:val="26"/>
        </w:rPr>
        <w:t>2</w:t>
      </w:r>
      <w:r w:rsidR="00DA0E33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год в объеме </w:t>
      </w:r>
      <w:r w:rsidR="00DA0E33">
        <w:rPr>
          <w:sz w:val="26"/>
          <w:szCs w:val="26"/>
        </w:rPr>
        <w:t>2840,7</w:t>
      </w:r>
      <w:r w:rsidR="00167BAF">
        <w:rPr>
          <w:sz w:val="26"/>
          <w:szCs w:val="26"/>
        </w:rPr>
        <w:t>4</w:t>
      </w:r>
      <w:r w:rsidR="005A410F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>тыс. рублей, на 20</w:t>
      </w:r>
      <w:r w:rsidR="0049280E" w:rsidRPr="005B5279">
        <w:rPr>
          <w:sz w:val="26"/>
          <w:szCs w:val="26"/>
        </w:rPr>
        <w:t>2</w:t>
      </w:r>
      <w:r w:rsidR="00167BAF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год в объеме </w:t>
      </w:r>
      <w:r w:rsidR="00167BAF">
        <w:rPr>
          <w:sz w:val="26"/>
          <w:szCs w:val="26"/>
        </w:rPr>
        <w:t>2615,22</w:t>
      </w:r>
      <w:r w:rsidR="005A410F" w:rsidRPr="005B5279">
        <w:rPr>
          <w:sz w:val="26"/>
          <w:szCs w:val="26"/>
        </w:rPr>
        <w:t xml:space="preserve"> </w:t>
      </w:r>
      <w:r w:rsidRPr="005B5279">
        <w:rPr>
          <w:sz w:val="26"/>
          <w:szCs w:val="26"/>
        </w:rPr>
        <w:t xml:space="preserve">тыс. </w:t>
      </w:r>
      <w:r w:rsidR="0049280E" w:rsidRPr="005B5279">
        <w:rPr>
          <w:sz w:val="26"/>
          <w:szCs w:val="26"/>
        </w:rPr>
        <w:t xml:space="preserve">рублей, </w:t>
      </w:r>
      <w:r w:rsidR="0049280E" w:rsidRPr="005B5279">
        <w:rPr>
          <w:b/>
          <w:sz w:val="26"/>
          <w:szCs w:val="26"/>
        </w:rPr>
        <w:t>в</w:t>
      </w:r>
      <w:r w:rsidRPr="005B5279">
        <w:rPr>
          <w:b/>
          <w:sz w:val="26"/>
          <w:szCs w:val="26"/>
        </w:rPr>
        <w:t xml:space="preserve"> том числе:</w:t>
      </w:r>
    </w:p>
    <w:p w14:paraId="4AC179F1" w14:textId="234A88A8" w:rsidR="00034993" w:rsidRPr="002940D5" w:rsidRDefault="00034993" w:rsidP="00AF59E0">
      <w:pPr>
        <w:pStyle w:val="a9"/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Дотация бюджетам городских поселений на выравнивание уровня бюджетной </w:t>
      </w:r>
      <w:r w:rsidR="00EA24FE" w:rsidRPr="005B5279">
        <w:rPr>
          <w:rFonts w:ascii="Times New Roman" w:hAnsi="Times New Roman"/>
          <w:sz w:val="26"/>
          <w:szCs w:val="26"/>
        </w:rPr>
        <w:t>обеспеченности в</w:t>
      </w:r>
      <w:r w:rsidRPr="005B5279">
        <w:rPr>
          <w:rFonts w:ascii="Times New Roman" w:hAnsi="Times New Roman"/>
          <w:sz w:val="26"/>
          <w:szCs w:val="26"/>
        </w:rPr>
        <w:t xml:space="preserve"> 20</w:t>
      </w:r>
      <w:r w:rsidR="00653BF6" w:rsidRPr="005B5279">
        <w:rPr>
          <w:rFonts w:ascii="Times New Roman" w:hAnsi="Times New Roman"/>
          <w:sz w:val="26"/>
          <w:szCs w:val="26"/>
        </w:rPr>
        <w:t>2</w:t>
      </w:r>
      <w:r w:rsidR="00167BAF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году</w:t>
      </w:r>
      <w:r w:rsidR="00EA24FE" w:rsidRPr="005B5279">
        <w:rPr>
          <w:rFonts w:ascii="Times New Roman" w:hAnsi="Times New Roman"/>
          <w:sz w:val="26"/>
          <w:szCs w:val="26"/>
        </w:rPr>
        <w:t xml:space="preserve"> </w:t>
      </w:r>
      <w:r w:rsidR="008134DD" w:rsidRPr="005B5279">
        <w:rPr>
          <w:rFonts w:ascii="Times New Roman" w:hAnsi="Times New Roman"/>
          <w:sz w:val="26"/>
          <w:szCs w:val="26"/>
        </w:rPr>
        <w:t>–</w:t>
      </w:r>
      <w:r w:rsidR="00EA24FE" w:rsidRPr="005B5279">
        <w:rPr>
          <w:rFonts w:ascii="Times New Roman" w:hAnsi="Times New Roman"/>
          <w:sz w:val="26"/>
          <w:szCs w:val="26"/>
        </w:rPr>
        <w:t xml:space="preserve"> </w:t>
      </w:r>
      <w:r w:rsidR="008134DD" w:rsidRPr="005B5279">
        <w:rPr>
          <w:rFonts w:ascii="Times New Roman" w:hAnsi="Times New Roman"/>
          <w:sz w:val="26"/>
          <w:szCs w:val="26"/>
        </w:rPr>
        <w:t>4,</w:t>
      </w:r>
      <w:r w:rsidR="00167BAF">
        <w:rPr>
          <w:rFonts w:ascii="Times New Roman" w:hAnsi="Times New Roman"/>
          <w:sz w:val="26"/>
          <w:szCs w:val="26"/>
        </w:rPr>
        <w:t>28</w:t>
      </w:r>
      <w:r w:rsidRPr="005B5279">
        <w:rPr>
          <w:rFonts w:ascii="Times New Roman" w:hAnsi="Times New Roman"/>
          <w:sz w:val="26"/>
          <w:szCs w:val="26"/>
        </w:rPr>
        <w:t xml:space="preserve"> тыс. рублей, в 20</w:t>
      </w:r>
      <w:r w:rsidR="00F91E40" w:rsidRPr="005B5279">
        <w:rPr>
          <w:rFonts w:ascii="Times New Roman" w:hAnsi="Times New Roman"/>
          <w:sz w:val="26"/>
          <w:szCs w:val="26"/>
        </w:rPr>
        <w:t>2</w:t>
      </w:r>
      <w:r w:rsidR="00167BAF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году -  </w:t>
      </w:r>
      <w:r w:rsidR="0049280E" w:rsidRPr="005B5279">
        <w:rPr>
          <w:rFonts w:ascii="Times New Roman" w:hAnsi="Times New Roman"/>
          <w:sz w:val="26"/>
          <w:szCs w:val="26"/>
        </w:rPr>
        <w:t>4,</w:t>
      </w:r>
      <w:r w:rsidR="00167BAF">
        <w:rPr>
          <w:rFonts w:ascii="Times New Roman" w:hAnsi="Times New Roman"/>
          <w:sz w:val="26"/>
          <w:szCs w:val="26"/>
        </w:rPr>
        <w:t>45</w:t>
      </w:r>
      <w:r w:rsidRPr="005B5279">
        <w:rPr>
          <w:rFonts w:ascii="Times New Roman" w:hAnsi="Times New Roman"/>
          <w:sz w:val="26"/>
          <w:szCs w:val="26"/>
        </w:rPr>
        <w:t xml:space="preserve"> тыс. рублей, в 20</w:t>
      </w:r>
      <w:r w:rsidR="0049280E" w:rsidRPr="005B5279">
        <w:rPr>
          <w:rFonts w:ascii="Times New Roman" w:hAnsi="Times New Roman"/>
          <w:sz w:val="26"/>
          <w:szCs w:val="26"/>
        </w:rPr>
        <w:t>2</w:t>
      </w:r>
      <w:r w:rsidR="00167BAF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году – 4,</w:t>
      </w:r>
      <w:r w:rsidR="00167BAF">
        <w:rPr>
          <w:rFonts w:ascii="Times New Roman" w:hAnsi="Times New Roman"/>
          <w:sz w:val="26"/>
          <w:szCs w:val="26"/>
        </w:rPr>
        <w:t>62</w:t>
      </w:r>
      <w:r w:rsidRPr="005B5279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6FE199" w14:textId="77777777" w:rsidR="002940D5" w:rsidRPr="005B5279" w:rsidRDefault="002940D5" w:rsidP="002940D5">
      <w:pPr>
        <w:pStyle w:val="a9"/>
        <w:tabs>
          <w:tab w:val="left" w:pos="0"/>
          <w:tab w:val="left" w:pos="1134"/>
        </w:tabs>
        <w:spacing w:line="240" w:lineRule="auto"/>
        <w:ind w:left="710"/>
        <w:jc w:val="both"/>
        <w:rPr>
          <w:rFonts w:ascii="Times New Roman" w:hAnsi="Times New Roman"/>
          <w:sz w:val="26"/>
          <w:szCs w:val="26"/>
        </w:rPr>
      </w:pPr>
    </w:p>
    <w:p w14:paraId="0E2E9CA0" w14:textId="52BC2AAE" w:rsidR="00AF59E0" w:rsidRPr="005B5279" w:rsidRDefault="00AF59E0" w:rsidP="00AF59E0">
      <w:pPr>
        <w:pStyle w:val="a9"/>
        <w:numPr>
          <w:ilvl w:val="0"/>
          <w:numId w:val="6"/>
        </w:numPr>
        <w:tabs>
          <w:tab w:val="left" w:pos="0"/>
        </w:tabs>
        <w:spacing w:line="240" w:lineRule="auto"/>
        <w:ind w:hanging="503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Законом Республики Бурятия «О республиканском бюджете на 202</w:t>
      </w:r>
      <w:r w:rsidR="00C75302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год и на </w:t>
      </w:r>
    </w:p>
    <w:p w14:paraId="2D3B6B49" w14:textId="7D4369A2" w:rsidR="00AF59E0" w:rsidRPr="005B5279" w:rsidRDefault="00AF59E0" w:rsidP="00AF59E0">
      <w:pPr>
        <w:pStyle w:val="a9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плановый период 202</w:t>
      </w:r>
      <w:r w:rsidR="00C75302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и 202</w:t>
      </w:r>
      <w:r w:rsidR="00C75302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годов» распределены субвенции бюджетам городских поселений на осуществление первичного воинского учета на территориях, где отсутствуют военные комиссариаты. По МО ГП «поселок Кичера» - на 202</w:t>
      </w:r>
      <w:r w:rsidR="007A2849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г. – </w:t>
      </w:r>
      <w:r w:rsidR="007A2849">
        <w:rPr>
          <w:rFonts w:ascii="Times New Roman" w:hAnsi="Times New Roman"/>
          <w:sz w:val="26"/>
          <w:szCs w:val="26"/>
        </w:rPr>
        <w:t>217,6</w:t>
      </w:r>
      <w:r w:rsidRPr="005B5279">
        <w:rPr>
          <w:rFonts w:ascii="Times New Roman" w:hAnsi="Times New Roman"/>
          <w:sz w:val="26"/>
          <w:szCs w:val="26"/>
        </w:rPr>
        <w:t xml:space="preserve"> тыс. руб., на 202</w:t>
      </w:r>
      <w:r w:rsidR="007A2849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г. – </w:t>
      </w:r>
      <w:r w:rsidR="00F61838" w:rsidRPr="005B5279">
        <w:rPr>
          <w:rFonts w:ascii="Times New Roman" w:hAnsi="Times New Roman"/>
          <w:sz w:val="26"/>
          <w:szCs w:val="26"/>
        </w:rPr>
        <w:t>2</w:t>
      </w:r>
      <w:r w:rsidR="007A2849">
        <w:rPr>
          <w:rFonts w:ascii="Times New Roman" w:hAnsi="Times New Roman"/>
          <w:sz w:val="26"/>
          <w:szCs w:val="26"/>
        </w:rPr>
        <w:t>25,7</w:t>
      </w:r>
      <w:r w:rsidRPr="005B5279">
        <w:rPr>
          <w:rFonts w:ascii="Times New Roman" w:hAnsi="Times New Roman"/>
          <w:sz w:val="26"/>
          <w:szCs w:val="26"/>
        </w:rPr>
        <w:t xml:space="preserve"> тыс. руб., на 202</w:t>
      </w:r>
      <w:r w:rsidR="007A2849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г. – </w:t>
      </w:r>
      <w:r w:rsidR="007A2849">
        <w:rPr>
          <w:rFonts w:ascii="Times New Roman" w:hAnsi="Times New Roman"/>
          <w:sz w:val="26"/>
          <w:szCs w:val="26"/>
        </w:rPr>
        <w:t>0,0</w:t>
      </w:r>
      <w:r w:rsidRPr="005B5279">
        <w:rPr>
          <w:rFonts w:ascii="Times New Roman" w:hAnsi="Times New Roman"/>
          <w:sz w:val="26"/>
          <w:szCs w:val="26"/>
        </w:rPr>
        <w:t xml:space="preserve"> тыс. руб. </w:t>
      </w:r>
    </w:p>
    <w:p w14:paraId="5B8F9C18" w14:textId="77777777" w:rsidR="00F61838" w:rsidRPr="005B5279" w:rsidRDefault="00F61838" w:rsidP="00F61838">
      <w:pPr>
        <w:pStyle w:val="a9"/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lastRenderedPageBreak/>
        <w:t xml:space="preserve">Объем безвозмездных поступлений из федерального и республиканского </w:t>
      </w:r>
    </w:p>
    <w:p w14:paraId="2F6436FC" w14:textId="2A6C6950" w:rsidR="00F61838" w:rsidRDefault="00F61838" w:rsidP="00F61838">
      <w:pPr>
        <w:pStyle w:val="a9"/>
        <w:tabs>
          <w:tab w:val="left" w:pos="0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 w:rsidRPr="005B5279">
        <w:rPr>
          <w:rFonts w:ascii="Times New Roman" w:hAnsi="Times New Roman"/>
          <w:sz w:val="26"/>
          <w:szCs w:val="26"/>
        </w:rPr>
        <w:t>бюджет</w:t>
      </w:r>
      <w:r w:rsidR="001B527F" w:rsidRPr="005B5279">
        <w:rPr>
          <w:rFonts w:ascii="Times New Roman" w:hAnsi="Times New Roman"/>
          <w:sz w:val="26"/>
          <w:szCs w:val="26"/>
        </w:rPr>
        <w:t>ов</w:t>
      </w:r>
      <w:r w:rsidRPr="005B5279">
        <w:rPr>
          <w:rFonts w:ascii="Times New Roman" w:hAnsi="Times New Roman"/>
          <w:sz w:val="26"/>
          <w:szCs w:val="26"/>
        </w:rPr>
        <w:t xml:space="preserve"> (прочие МБТ, передаваемые</w:t>
      </w:r>
      <w:r w:rsidR="004A4828" w:rsidRPr="005B5279">
        <w:rPr>
          <w:rFonts w:ascii="Times New Roman" w:hAnsi="Times New Roman"/>
          <w:sz w:val="26"/>
          <w:szCs w:val="26"/>
        </w:rPr>
        <w:t xml:space="preserve"> бюджетам городских поселений) определен в соответствии с утвержденными муниципальными программами и составляет: на 202</w:t>
      </w:r>
      <w:r w:rsidR="009D2C4D">
        <w:rPr>
          <w:rFonts w:ascii="Times New Roman" w:hAnsi="Times New Roman"/>
          <w:sz w:val="26"/>
          <w:szCs w:val="26"/>
        </w:rPr>
        <w:t>4</w:t>
      </w:r>
      <w:r w:rsidR="004A4828" w:rsidRPr="005B5279">
        <w:rPr>
          <w:rFonts w:ascii="Times New Roman" w:hAnsi="Times New Roman"/>
          <w:sz w:val="26"/>
          <w:szCs w:val="26"/>
        </w:rPr>
        <w:t xml:space="preserve"> г. – </w:t>
      </w:r>
      <w:r w:rsidR="009D2C4D">
        <w:rPr>
          <w:rFonts w:ascii="Times New Roman" w:hAnsi="Times New Roman"/>
          <w:sz w:val="26"/>
          <w:szCs w:val="26"/>
        </w:rPr>
        <w:t>2610,6</w:t>
      </w:r>
      <w:r w:rsidR="004A4828" w:rsidRPr="005B5279">
        <w:rPr>
          <w:rFonts w:ascii="Times New Roman" w:hAnsi="Times New Roman"/>
          <w:sz w:val="26"/>
          <w:szCs w:val="26"/>
        </w:rPr>
        <w:t xml:space="preserve"> тыс. руб., на 202</w:t>
      </w:r>
      <w:r w:rsidR="009D2C4D">
        <w:rPr>
          <w:rFonts w:ascii="Times New Roman" w:hAnsi="Times New Roman"/>
          <w:sz w:val="26"/>
          <w:szCs w:val="26"/>
        </w:rPr>
        <w:t>5</w:t>
      </w:r>
      <w:r w:rsidR="004A4828" w:rsidRPr="005B5279">
        <w:rPr>
          <w:rFonts w:ascii="Times New Roman" w:hAnsi="Times New Roman"/>
          <w:sz w:val="26"/>
          <w:szCs w:val="26"/>
        </w:rPr>
        <w:t xml:space="preserve"> г. – 2</w:t>
      </w:r>
      <w:r w:rsidR="009D2C4D">
        <w:rPr>
          <w:rFonts w:ascii="Times New Roman" w:hAnsi="Times New Roman"/>
          <w:sz w:val="26"/>
          <w:szCs w:val="26"/>
        </w:rPr>
        <w:t>610,6</w:t>
      </w:r>
      <w:r w:rsidR="004A4828" w:rsidRPr="005B5279">
        <w:rPr>
          <w:rFonts w:ascii="Times New Roman" w:hAnsi="Times New Roman"/>
          <w:sz w:val="26"/>
          <w:szCs w:val="26"/>
        </w:rPr>
        <w:t xml:space="preserve"> тыс. руб., на 202</w:t>
      </w:r>
      <w:r w:rsidR="009D2C4D">
        <w:rPr>
          <w:rFonts w:ascii="Times New Roman" w:hAnsi="Times New Roman"/>
          <w:sz w:val="26"/>
          <w:szCs w:val="26"/>
        </w:rPr>
        <w:t>6</w:t>
      </w:r>
      <w:r w:rsidR="004A4828" w:rsidRPr="005B5279">
        <w:rPr>
          <w:rFonts w:ascii="Times New Roman" w:hAnsi="Times New Roman"/>
          <w:sz w:val="26"/>
          <w:szCs w:val="26"/>
        </w:rPr>
        <w:t xml:space="preserve"> г. – </w:t>
      </w:r>
      <w:r w:rsidR="009D2C4D">
        <w:rPr>
          <w:rFonts w:ascii="Times New Roman" w:hAnsi="Times New Roman"/>
          <w:sz w:val="26"/>
          <w:szCs w:val="26"/>
        </w:rPr>
        <w:t>2610,6</w:t>
      </w:r>
      <w:r w:rsidR="004A4828" w:rsidRPr="005B5279">
        <w:rPr>
          <w:rFonts w:ascii="Times New Roman" w:hAnsi="Times New Roman"/>
          <w:sz w:val="26"/>
          <w:szCs w:val="26"/>
        </w:rPr>
        <w:t xml:space="preserve"> тыс. руб.</w:t>
      </w:r>
    </w:p>
    <w:p w14:paraId="329E3B76" w14:textId="77777777" w:rsidR="002940D5" w:rsidRPr="002940D5" w:rsidRDefault="002940D5" w:rsidP="00F61838">
      <w:pPr>
        <w:pStyle w:val="a9"/>
        <w:tabs>
          <w:tab w:val="left" w:pos="0"/>
          <w:tab w:val="left" w:pos="1134"/>
        </w:tabs>
        <w:spacing w:line="240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14:paraId="7B5BF681" w14:textId="77777777" w:rsidR="005A410F" w:rsidRPr="005B5279" w:rsidRDefault="005A410F" w:rsidP="005A410F">
      <w:pPr>
        <w:pStyle w:val="a9"/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Прочие безвозмездные поступления в бюджеты городских поселений от </w:t>
      </w:r>
    </w:p>
    <w:p w14:paraId="120CAE80" w14:textId="5EFC19C7" w:rsidR="00AA0CDE" w:rsidRDefault="005A410F" w:rsidP="005A410F">
      <w:pPr>
        <w:pStyle w:val="a9"/>
        <w:tabs>
          <w:tab w:val="left" w:pos="0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бюджетов муниципальных районов </w:t>
      </w:r>
      <w:r w:rsidR="00AA0CDE" w:rsidRPr="005B5279">
        <w:rPr>
          <w:rFonts w:ascii="Times New Roman" w:hAnsi="Times New Roman"/>
          <w:sz w:val="26"/>
          <w:szCs w:val="26"/>
        </w:rPr>
        <w:t>на 202</w:t>
      </w:r>
      <w:r w:rsidR="009D2C4D">
        <w:rPr>
          <w:rFonts w:ascii="Times New Roman" w:hAnsi="Times New Roman"/>
          <w:sz w:val="26"/>
          <w:szCs w:val="26"/>
        </w:rPr>
        <w:t>4</w:t>
      </w:r>
      <w:r w:rsidR="00AA0CDE" w:rsidRPr="005B5279">
        <w:rPr>
          <w:rFonts w:ascii="Times New Roman" w:hAnsi="Times New Roman"/>
          <w:sz w:val="26"/>
          <w:szCs w:val="26"/>
        </w:rPr>
        <w:t>-202</w:t>
      </w:r>
      <w:r w:rsidR="009D2C4D">
        <w:rPr>
          <w:rFonts w:ascii="Times New Roman" w:hAnsi="Times New Roman"/>
          <w:sz w:val="26"/>
          <w:szCs w:val="26"/>
        </w:rPr>
        <w:t>6</w:t>
      </w:r>
      <w:r w:rsidR="00AA0CDE" w:rsidRPr="005B5279">
        <w:rPr>
          <w:rFonts w:ascii="Times New Roman" w:hAnsi="Times New Roman"/>
          <w:sz w:val="26"/>
          <w:szCs w:val="26"/>
        </w:rPr>
        <w:t xml:space="preserve"> г</w:t>
      </w:r>
      <w:r w:rsidR="00AF59E0" w:rsidRPr="005B5279">
        <w:rPr>
          <w:rFonts w:ascii="Times New Roman" w:hAnsi="Times New Roman"/>
          <w:sz w:val="26"/>
          <w:szCs w:val="26"/>
        </w:rPr>
        <w:t>оды</w:t>
      </w:r>
      <w:r w:rsidR="00AA0CDE" w:rsidRPr="005B5279">
        <w:rPr>
          <w:rFonts w:ascii="Times New Roman" w:hAnsi="Times New Roman"/>
          <w:sz w:val="26"/>
          <w:szCs w:val="26"/>
        </w:rPr>
        <w:t xml:space="preserve"> </w:t>
      </w:r>
      <w:r w:rsidR="009D2C4D">
        <w:rPr>
          <w:rFonts w:ascii="Times New Roman" w:hAnsi="Times New Roman"/>
          <w:sz w:val="26"/>
          <w:szCs w:val="26"/>
        </w:rPr>
        <w:t xml:space="preserve">не </w:t>
      </w:r>
      <w:r w:rsidR="00AA0CDE" w:rsidRPr="005B5279">
        <w:rPr>
          <w:rFonts w:ascii="Times New Roman" w:hAnsi="Times New Roman"/>
          <w:sz w:val="26"/>
          <w:szCs w:val="26"/>
        </w:rPr>
        <w:t xml:space="preserve">предусмотрены </w:t>
      </w:r>
    </w:p>
    <w:p w14:paraId="0B8F0CE4" w14:textId="77777777" w:rsidR="00AC7A2C" w:rsidRPr="00AC7A2C" w:rsidRDefault="00AC7A2C" w:rsidP="00AC7A2C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C7A2C">
        <w:rPr>
          <w:rFonts w:ascii="Times New Roman" w:hAnsi="Times New Roman"/>
          <w:sz w:val="24"/>
          <w:szCs w:val="24"/>
        </w:rPr>
        <w:t xml:space="preserve">     рублей</w:t>
      </w:r>
    </w:p>
    <w:tbl>
      <w:tblPr>
        <w:tblW w:w="10092" w:type="dxa"/>
        <w:tblInd w:w="113" w:type="dxa"/>
        <w:tblLook w:val="04A0" w:firstRow="1" w:lastRow="0" w:firstColumn="1" w:lastColumn="0" w:noHBand="0" w:noVBand="1"/>
      </w:tblPr>
      <w:tblGrid>
        <w:gridCol w:w="1500"/>
        <w:gridCol w:w="3740"/>
        <w:gridCol w:w="1559"/>
        <w:gridCol w:w="1701"/>
        <w:gridCol w:w="1592"/>
      </w:tblGrid>
      <w:tr w:rsidR="00D96EC0" w:rsidRPr="00AC7A2C" w14:paraId="113E1160" w14:textId="77777777" w:rsidTr="00D96EC0">
        <w:trPr>
          <w:trHeight w:val="251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36A3" w14:textId="77777777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Код дохода</w:t>
            </w:r>
          </w:p>
        </w:tc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2BA59" w14:textId="77777777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A579" w14:textId="2BC66143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 w:rsidR="009D2C4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FF530" w14:textId="77777777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D96EC0" w:rsidRPr="00AC7A2C" w14:paraId="6B44D58D" w14:textId="77777777" w:rsidTr="00D96EC0">
        <w:trPr>
          <w:trHeight w:val="385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48AC" w14:textId="77777777" w:rsidR="00AC7A2C" w:rsidRPr="00AC7A2C" w:rsidRDefault="00AC7A2C" w:rsidP="000A42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BC30" w14:textId="77777777" w:rsidR="00AC7A2C" w:rsidRPr="00AC7A2C" w:rsidRDefault="00AC7A2C" w:rsidP="000A42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3EC6" w14:textId="77777777" w:rsidR="00AC7A2C" w:rsidRPr="00AC7A2C" w:rsidRDefault="00AC7A2C" w:rsidP="000A42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61AC1" w14:textId="096E0C7A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 w:rsidR="009D2C4D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D3C72" w14:textId="27F50A2A" w:rsidR="00AC7A2C" w:rsidRPr="00AC7A2C" w:rsidRDefault="00AC7A2C" w:rsidP="000A4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 w:rsidR="009D2C4D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AC7A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 </w:t>
            </w:r>
          </w:p>
        </w:tc>
      </w:tr>
      <w:tr w:rsidR="00274290" w:rsidRPr="00AC7A2C" w14:paraId="47E0C8C5" w14:textId="77777777" w:rsidTr="00D96EC0">
        <w:trPr>
          <w:trHeight w:val="7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1710B" w14:textId="77777777" w:rsidR="00AC7A2C" w:rsidRPr="00AC7A2C" w:rsidRDefault="00AC7A2C" w:rsidP="00D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A2C">
              <w:rPr>
                <w:rFonts w:ascii="Times New Roman" w:hAnsi="Times New Roman"/>
                <w:sz w:val="20"/>
                <w:szCs w:val="20"/>
              </w:rPr>
              <w:t xml:space="preserve">202 15001 </w:t>
            </w:r>
            <w:r w:rsidR="00D96EC0">
              <w:rPr>
                <w:rFonts w:ascii="Times New Roman" w:hAnsi="Times New Roman"/>
                <w:sz w:val="20"/>
                <w:szCs w:val="20"/>
              </w:rPr>
              <w:t>13</w:t>
            </w:r>
            <w:r w:rsidRPr="00AC7A2C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A7F58" w14:textId="77777777" w:rsidR="00AC7A2C" w:rsidRPr="00AC7A2C" w:rsidRDefault="00D96EC0" w:rsidP="00D96E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C7A2C" w:rsidRPr="00AC7A2C">
              <w:rPr>
                <w:rFonts w:ascii="Times New Roman" w:hAnsi="Times New Roman"/>
                <w:sz w:val="20"/>
                <w:szCs w:val="20"/>
              </w:rPr>
              <w:t>отаци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AC7A2C" w:rsidRPr="00AC7A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бюджетам городских поселений </w:t>
            </w:r>
            <w:r w:rsidR="00AC7A2C" w:rsidRPr="00AC7A2C">
              <w:rPr>
                <w:rFonts w:ascii="Times New Roman" w:hAnsi="Times New Roman"/>
                <w:sz w:val="20"/>
                <w:szCs w:val="20"/>
              </w:rPr>
              <w:t xml:space="preserve">на выравнивание бюджетной обеспеченности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456B1" w14:textId="4C046494" w:rsidR="00AC7A2C" w:rsidRPr="00AC7A2C" w:rsidRDefault="009D2C4D" w:rsidP="00D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</w:t>
            </w:r>
            <w:r w:rsidR="00D96EC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EAABB" w14:textId="6F643031" w:rsidR="00AC7A2C" w:rsidRPr="00AC7A2C" w:rsidRDefault="009D2C4D" w:rsidP="00D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4446</w:t>
            </w:r>
            <w:r w:rsidR="00D96EC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8706" w14:textId="121C8576" w:rsidR="00AC7A2C" w:rsidRPr="00AC7A2C" w:rsidRDefault="009D2C4D" w:rsidP="00D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4623</w:t>
            </w:r>
            <w:r w:rsidR="00D96EC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274290" w14:paraId="5EE56719" w14:textId="77777777" w:rsidTr="00D96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1500" w:type="dxa"/>
            <w:vAlign w:val="center"/>
          </w:tcPr>
          <w:p w14:paraId="1583145F" w14:textId="77777777" w:rsidR="00274290" w:rsidRPr="00D96EC0" w:rsidRDefault="00D96EC0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96EC0">
              <w:rPr>
                <w:rFonts w:ascii="Times New Roman" w:hAnsi="Times New Roman"/>
              </w:rPr>
              <w:t xml:space="preserve">202 35118 </w:t>
            </w:r>
            <w:r>
              <w:rPr>
                <w:rFonts w:ascii="Times New Roman" w:hAnsi="Times New Roman"/>
              </w:rPr>
              <w:t>13 0000 150</w:t>
            </w:r>
          </w:p>
        </w:tc>
        <w:tc>
          <w:tcPr>
            <w:tcW w:w="3740" w:type="dxa"/>
          </w:tcPr>
          <w:p w14:paraId="60B13C14" w14:textId="77777777" w:rsidR="00274290" w:rsidRPr="00D96EC0" w:rsidRDefault="00D96EC0" w:rsidP="000A422F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96EC0">
              <w:rPr>
                <w:rFonts w:ascii="Times New Roman" w:hAnsi="Times New Roman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vAlign w:val="center"/>
          </w:tcPr>
          <w:p w14:paraId="0A5AB49E" w14:textId="6B4218B5" w:rsidR="00274290" w:rsidRP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217600</w:t>
            </w:r>
            <w:r w:rsidR="00D96EC0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vAlign w:val="center"/>
          </w:tcPr>
          <w:p w14:paraId="54CFD3B6" w14:textId="6F78DF42" w:rsidR="00274290" w:rsidRP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225700</w:t>
            </w:r>
            <w:r w:rsidR="00D96EC0">
              <w:rPr>
                <w:rFonts w:ascii="Times New Roman" w:hAnsi="Times New Roman"/>
              </w:rPr>
              <w:t>,00</w:t>
            </w:r>
          </w:p>
        </w:tc>
        <w:tc>
          <w:tcPr>
            <w:tcW w:w="1592" w:type="dxa"/>
            <w:vAlign w:val="center"/>
          </w:tcPr>
          <w:p w14:paraId="43F9BD71" w14:textId="7C8FD867" w:rsidR="00274290" w:rsidRP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96EC0">
              <w:rPr>
                <w:rFonts w:ascii="Times New Roman" w:hAnsi="Times New Roman"/>
              </w:rPr>
              <w:t>,00</w:t>
            </w:r>
          </w:p>
        </w:tc>
      </w:tr>
      <w:tr w:rsidR="009D2C4D" w14:paraId="7C8C5144" w14:textId="77777777" w:rsidTr="00D96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1500" w:type="dxa"/>
            <w:vAlign w:val="center"/>
          </w:tcPr>
          <w:p w14:paraId="21B11C20" w14:textId="77777777" w:rsidR="009D2C4D" w:rsidRPr="00D96EC0" w:rsidRDefault="009D2C4D" w:rsidP="009D2C4D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202 49999 13 0000 150</w:t>
            </w:r>
          </w:p>
        </w:tc>
        <w:tc>
          <w:tcPr>
            <w:tcW w:w="3740" w:type="dxa"/>
          </w:tcPr>
          <w:p w14:paraId="2290BCA3" w14:textId="77777777" w:rsidR="009D2C4D" w:rsidRPr="00D96EC0" w:rsidRDefault="009D2C4D" w:rsidP="009D2C4D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96EC0">
              <w:rPr>
                <w:rFonts w:ascii="Times New Roman" w:hAnsi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vAlign w:val="center"/>
          </w:tcPr>
          <w:p w14:paraId="25A177DB" w14:textId="72571562" w:rsidR="009D2C4D" w:rsidRDefault="009D2C4D" w:rsidP="009D2C4D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2610600,00</w:t>
            </w:r>
          </w:p>
        </w:tc>
        <w:tc>
          <w:tcPr>
            <w:tcW w:w="1701" w:type="dxa"/>
            <w:vAlign w:val="center"/>
          </w:tcPr>
          <w:p w14:paraId="3E7FE0B4" w14:textId="0869B1F1" w:rsidR="009D2C4D" w:rsidRDefault="009D2C4D" w:rsidP="009D2C4D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2610600,00</w:t>
            </w:r>
          </w:p>
        </w:tc>
        <w:tc>
          <w:tcPr>
            <w:tcW w:w="1592" w:type="dxa"/>
            <w:vAlign w:val="center"/>
          </w:tcPr>
          <w:p w14:paraId="4ADC328E" w14:textId="6ECBC971" w:rsidR="009D2C4D" w:rsidRDefault="009D2C4D" w:rsidP="009D2C4D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2610600,00</w:t>
            </w:r>
          </w:p>
        </w:tc>
      </w:tr>
      <w:tr w:rsidR="00D96EC0" w14:paraId="5EC281F0" w14:textId="77777777" w:rsidTr="00D96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1500" w:type="dxa"/>
            <w:vAlign w:val="center"/>
          </w:tcPr>
          <w:p w14:paraId="2E169C2F" w14:textId="77777777" w:rsidR="00D96EC0" w:rsidRDefault="00D96EC0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202 90054 13 0000 150</w:t>
            </w:r>
          </w:p>
        </w:tc>
        <w:tc>
          <w:tcPr>
            <w:tcW w:w="3740" w:type="dxa"/>
          </w:tcPr>
          <w:p w14:paraId="347281EE" w14:textId="77777777" w:rsidR="00D96EC0" w:rsidRPr="00D96EC0" w:rsidRDefault="00D96EC0" w:rsidP="000A422F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96EC0">
              <w:rPr>
                <w:rFonts w:ascii="Times New Roman" w:hAnsi="Times New Roman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559" w:type="dxa"/>
            <w:vAlign w:val="center"/>
          </w:tcPr>
          <w:p w14:paraId="27EF4C8C" w14:textId="4D6923B6" w:rsid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96EC0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vAlign w:val="center"/>
          </w:tcPr>
          <w:p w14:paraId="22585C78" w14:textId="6EA2FF1E" w:rsid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96EC0">
              <w:rPr>
                <w:rFonts w:ascii="Times New Roman" w:hAnsi="Times New Roman"/>
              </w:rPr>
              <w:t>,00</w:t>
            </w:r>
          </w:p>
        </w:tc>
        <w:tc>
          <w:tcPr>
            <w:tcW w:w="1592" w:type="dxa"/>
            <w:vAlign w:val="center"/>
          </w:tcPr>
          <w:p w14:paraId="32E0379E" w14:textId="7A6FA00F" w:rsidR="00D96EC0" w:rsidRDefault="009D2C4D" w:rsidP="00D96EC0">
            <w:pPr>
              <w:pStyle w:val="a9"/>
              <w:tabs>
                <w:tab w:val="left" w:pos="0"/>
                <w:tab w:val="left" w:pos="1134"/>
              </w:tabs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96EC0">
              <w:rPr>
                <w:rFonts w:ascii="Times New Roman" w:hAnsi="Times New Roman"/>
              </w:rPr>
              <w:t>,00</w:t>
            </w:r>
          </w:p>
        </w:tc>
      </w:tr>
    </w:tbl>
    <w:p w14:paraId="66FFB059" w14:textId="77777777" w:rsidR="002940D5" w:rsidRDefault="002940D5" w:rsidP="006307A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A1D3034" w14:textId="77777777" w:rsidR="006307A8" w:rsidRPr="006307A8" w:rsidRDefault="006307A8" w:rsidP="006307A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307A8">
        <w:rPr>
          <w:rFonts w:ascii="Times New Roman" w:hAnsi="Times New Roman"/>
          <w:sz w:val="26"/>
          <w:szCs w:val="26"/>
        </w:rPr>
        <w:t xml:space="preserve">Объем безвозмездных поступлений из республиканского </w:t>
      </w:r>
      <w:r>
        <w:rPr>
          <w:rFonts w:ascii="Times New Roman" w:hAnsi="Times New Roman"/>
          <w:sz w:val="26"/>
          <w:szCs w:val="26"/>
        </w:rPr>
        <w:t xml:space="preserve">и районного </w:t>
      </w:r>
      <w:r w:rsidRPr="006307A8">
        <w:rPr>
          <w:rFonts w:ascii="Times New Roman" w:hAnsi="Times New Roman"/>
          <w:sz w:val="26"/>
          <w:szCs w:val="26"/>
        </w:rPr>
        <w:t xml:space="preserve">бюджета будет уточнен ко второму чтению в соответствии с проектом республиканского </w:t>
      </w:r>
      <w:r>
        <w:rPr>
          <w:rFonts w:ascii="Times New Roman" w:hAnsi="Times New Roman"/>
          <w:sz w:val="26"/>
          <w:szCs w:val="26"/>
        </w:rPr>
        <w:t xml:space="preserve">и районного </w:t>
      </w:r>
      <w:r w:rsidRPr="006307A8">
        <w:rPr>
          <w:rFonts w:ascii="Times New Roman" w:hAnsi="Times New Roman"/>
          <w:sz w:val="26"/>
          <w:szCs w:val="26"/>
        </w:rPr>
        <w:t>бюджета.</w:t>
      </w:r>
    </w:p>
    <w:p w14:paraId="124EC280" w14:textId="77777777" w:rsidR="00B97F14" w:rsidRDefault="00B97F14" w:rsidP="009A3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CCF2DFB" w14:textId="72FDEBDF" w:rsidR="00034993" w:rsidRPr="005B5279" w:rsidRDefault="00034993" w:rsidP="009A3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E10AD">
        <w:rPr>
          <w:rFonts w:ascii="Times New Roman" w:hAnsi="Times New Roman"/>
          <w:b/>
          <w:sz w:val="26"/>
          <w:szCs w:val="26"/>
        </w:rPr>
        <w:t>РАСХОДЫ МЕСТНОГО БЮДЖЕТА</w:t>
      </w:r>
      <w:bookmarkEnd w:id="1"/>
      <w:r w:rsidRPr="005B5279">
        <w:rPr>
          <w:rFonts w:ascii="Times New Roman" w:hAnsi="Times New Roman"/>
          <w:b/>
          <w:sz w:val="26"/>
          <w:szCs w:val="26"/>
        </w:rPr>
        <w:t xml:space="preserve"> </w:t>
      </w:r>
    </w:p>
    <w:p w14:paraId="4323D006" w14:textId="77777777" w:rsidR="00034993" w:rsidRPr="005B5279" w:rsidRDefault="00034993" w:rsidP="009A3905">
      <w:pPr>
        <w:pStyle w:val="214"/>
        <w:numPr>
          <w:ilvl w:val="0"/>
          <w:numId w:val="0"/>
        </w:numPr>
        <w:tabs>
          <w:tab w:val="clear" w:pos="1080"/>
        </w:tabs>
        <w:spacing w:after="0"/>
        <w:ind w:firstLine="720"/>
        <w:rPr>
          <w:sz w:val="26"/>
          <w:szCs w:val="26"/>
        </w:rPr>
      </w:pPr>
      <w:r w:rsidRPr="005B5279">
        <w:rPr>
          <w:sz w:val="26"/>
          <w:szCs w:val="26"/>
        </w:rPr>
        <w:t>Общий объем расходов проекта местного бюджета составляет:</w:t>
      </w:r>
    </w:p>
    <w:p w14:paraId="4FF047DA" w14:textId="091B2487" w:rsidR="00034993" w:rsidRPr="005B5279" w:rsidRDefault="00034993" w:rsidP="009A3905">
      <w:pPr>
        <w:pStyle w:val="214"/>
        <w:numPr>
          <w:ilvl w:val="0"/>
          <w:numId w:val="0"/>
        </w:numPr>
        <w:tabs>
          <w:tab w:val="clear" w:pos="1080"/>
        </w:tabs>
        <w:spacing w:after="0"/>
        <w:ind w:firstLine="720"/>
        <w:rPr>
          <w:sz w:val="26"/>
          <w:szCs w:val="26"/>
        </w:rPr>
      </w:pPr>
      <w:r w:rsidRPr="005B5279">
        <w:rPr>
          <w:sz w:val="26"/>
          <w:szCs w:val="26"/>
        </w:rPr>
        <w:t xml:space="preserve"> на 20</w:t>
      </w:r>
      <w:r w:rsidR="00E1679E" w:rsidRPr="005B5279">
        <w:rPr>
          <w:sz w:val="26"/>
          <w:szCs w:val="26"/>
        </w:rPr>
        <w:t>2</w:t>
      </w:r>
      <w:r w:rsidR="00C75302">
        <w:rPr>
          <w:sz w:val="26"/>
          <w:szCs w:val="26"/>
        </w:rPr>
        <w:t>4</w:t>
      </w:r>
      <w:r w:rsidRPr="005B5279">
        <w:rPr>
          <w:sz w:val="26"/>
          <w:szCs w:val="26"/>
        </w:rPr>
        <w:t xml:space="preserve"> </w:t>
      </w:r>
      <w:r w:rsidR="00EA24FE" w:rsidRPr="005B5279">
        <w:rPr>
          <w:sz w:val="26"/>
          <w:szCs w:val="26"/>
        </w:rPr>
        <w:t xml:space="preserve">год </w:t>
      </w:r>
      <w:r w:rsidR="008416CA" w:rsidRPr="005B5279">
        <w:rPr>
          <w:sz w:val="26"/>
          <w:szCs w:val="26"/>
        </w:rPr>
        <w:t>–</w:t>
      </w:r>
      <w:r w:rsidR="00C75302">
        <w:rPr>
          <w:sz w:val="26"/>
          <w:szCs w:val="26"/>
        </w:rPr>
        <w:t xml:space="preserve"> 12337,4</w:t>
      </w:r>
      <w:r w:rsidR="00C75302" w:rsidRPr="00C75302">
        <w:rPr>
          <w:sz w:val="26"/>
          <w:szCs w:val="26"/>
        </w:rPr>
        <w:t xml:space="preserve"> тыс. рублей, на 2025 год – </w:t>
      </w:r>
      <w:r w:rsidR="00C75302">
        <w:rPr>
          <w:sz w:val="26"/>
          <w:szCs w:val="26"/>
        </w:rPr>
        <w:t>12345,</w:t>
      </w:r>
      <w:r w:rsidR="00B97F14">
        <w:rPr>
          <w:sz w:val="26"/>
          <w:szCs w:val="26"/>
        </w:rPr>
        <w:t>6</w:t>
      </w:r>
      <w:r w:rsidR="00C75302" w:rsidRPr="00C75302">
        <w:rPr>
          <w:sz w:val="26"/>
          <w:szCs w:val="26"/>
        </w:rPr>
        <w:t xml:space="preserve"> тыс. рублей, на 2026 год – </w:t>
      </w:r>
      <w:r w:rsidR="00C75302">
        <w:rPr>
          <w:sz w:val="26"/>
          <w:szCs w:val="26"/>
        </w:rPr>
        <w:t>12120,1</w:t>
      </w:r>
      <w:r w:rsidR="00C75302" w:rsidRPr="00C75302">
        <w:rPr>
          <w:sz w:val="26"/>
          <w:szCs w:val="26"/>
        </w:rPr>
        <w:t xml:space="preserve"> тыс. рублей</w:t>
      </w:r>
      <w:r w:rsidRPr="005B5279">
        <w:rPr>
          <w:sz w:val="26"/>
          <w:szCs w:val="26"/>
        </w:rPr>
        <w:t>.</w:t>
      </w:r>
    </w:p>
    <w:p w14:paraId="50014F96" w14:textId="77777777" w:rsidR="00034993" w:rsidRPr="005B5279" w:rsidRDefault="00034993" w:rsidP="0019701E">
      <w:pPr>
        <w:pStyle w:val="2"/>
        <w:spacing w:after="0" w:line="240" w:lineRule="auto"/>
        <w:ind w:left="0" w:firstLine="709"/>
        <w:jc w:val="right"/>
        <w:rPr>
          <w:sz w:val="26"/>
          <w:szCs w:val="26"/>
        </w:rPr>
      </w:pPr>
      <w:bookmarkStart w:id="2" w:name="_Toc337719795"/>
      <w:bookmarkStart w:id="3" w:name="_Toc364862134"/>
      <w:bookmarkStart w:id="4" w:name="_Toc364927055"/>
      <w:bookmarkStart w:id="5" w:name="_Toc428529501"/>
      <w:bookmarkStart w:id="6" w:name="_Toc433899523"/>
      <w:bookmarkEnd w:id="2"/>
      <w:bookmarkEnd w:id="3"/>
      <w:bookmarkEnd w:id="4"/>
      <w:bookmarkEnd w:id="5"/>
      <w:bookmarkEnd w:id="6"/>
      <w:r w:rsidRPr="005B5279">
        <w:rPr>
          <w:sz w:val="26"/>
          <w:szCs w:val="26"/>
        </w:rPr>
        <w:t>тыс. рублей</w:t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0"/>
        <w:gridCol w:w="1084"/>
        <w:gridCol w:w="995"/>
        <w:gridCol w:w="852"/>
        <w:gridCol w:w="995"/>
        <w:gridCol w:w="1030"/>
        <w:gridCol w:w="940"/>
        <w:gridCol w:w="921"/>
      </w:tblGrid>
      <w:tr w:rsidR="00C808CE" w:rsidRPr="005B5279" w14:paraId="2E7538FC" w14:textId="77777777" w:rsidTr="00A80302">
        <w:trPr>
          <w:trHeight w:val="169"/>
        </w:trPr>
        <w:tc>
          <w:tcPr>
            <w:tcW w:w="3370" w:type="dxa"/>
            <w:vMerge w:val="restart"/>
            <w:vAlign w:val="center"/>
          </w:tcPr>
          <w:p w14:paraId="5D56FBB7" w14:textId="77777777" w:rsidR="00034993" w:rsidRPr="005B5279" w:rsidRDefault="00034993" w:rsidP="00BD0503">
            <w:pPr>
              <w:tabs>
                <w:tab w:val="left" w:pos="8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4" w:type="dxa"/>
            <w:vMerge w:val="restart"/>
            <w:vAlign w:val="center"/>
          </w:tcPr>
          <w:p w14:paraId="6D038D98" w14:textId="257B8F6D" w:rsidR="00034993" w:rsidRPr="005B5279" w:rsidRDefault="00034993" w:rsidP="008071DB">
            <w:pPr>
              <w:tabs>
                <w:tab w:val="left" w:pos="80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B18A8" w:rsidRPr="005B52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530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 xml:space="preserve"> год план</w:t>
            </w:r>
          </w:p>
        </w:tc>
        <w:tc>
          <w:tcPr>
            <w:tcW w:w="5733" w:type="dxa"/>
            <w:gridSpan w:val="6"/>
            <w:vAlign w:val="center"/>
          </w:tcPr>
          <w:p w14:paraId="3C5BF28F" w14:textId="77777777" w:rsidR="00034993" w:rsidRPr="005B5279" w:rsidRDefault="00034993" w:rsidP="00BD05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П р о г н о з</w:t>
            </w:r>
          </w:p>
        </w:tc>
      </w:tr>
      <w:tr w:rsidR="00C808CE" w:rsidRPr="005B5279" w14:paraId="5A8241F2" w14:textId="77777777" w:rsidTr="00A80302">
        <w:trPr>
          <w:trHeight w:val="289"/>
        </w:trPr>
        <w:tc>
          <w:tcPr>
            <w:tcW w:w="3370" w:type="dxa"/>
            <w:vMerge/>
            <w:vAlign w:val="center"/>
          </w:tcPr>
          <w:p w14:paraId="6217D7A3" w14:textId="77777777" w:rsidR="00034993" w:rsidRPr="005B5279" w:rsidRDefault="00034993" w:rsidP="00BD0503">
            <w:pPr>
              <w:tabs>
                <w:tab w:val="left" w:pos="80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14:paraId="47B87BFB" w14:textId="77777777" w:rsidR="00034993" w:rsidRPr="005B5279" w:rsidRDefault="00034993" w:rsidP="00BD0503">
            <w:pPr>
              <w:tabs>
                <w:tab w:val="left" w:pos="8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0B791804" w14:textId="1E4B56C3" w:rsidR="00034993" w:rsidRPr="005B5279" w:rsidRDefault="00034993" w:rsidP="008071DB">
            <w:pPr>
              <w:tabs>
                <w:tab w:val="left" w:pos="80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F1E16" w:rsidRPr="005B52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53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2" w:type="dxa"/>
            <w:vAlign w:val="center"/>
          </w:tcPr>
          <w:p w14:paraId="3F9AFE09" w14:textId="77777777" w:rsidR="00034993" w:rsidRPr="005B5279" w:rsidRDefault="00034993" w:rsidP="001861D5">
            <w:pPr>
              <w:tabs>
                <w:tab w:val="left" w:pos="8070"/>
              </w:tabs>
              <w:jc w:val="center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Темп роста %</w:t>
            </w:r>
          </w:p>
        </w:tc>
        <w:tc>
          <w:tcPr>
            <w:tcW w:w="995" w:type="dxa"/>
            <w:vAlign w:val="center"/>
          </w:tcPr>
          <w:p w14:paraId="38107C08" w14:textId="473C11DA" w:rsidR="00034993" w:rsidRPr="005B5279" w:rsidRDefault="00034993" w:rsidP="008071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416CA" w:rsidRPr="005B52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530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vAlign w:val="center"/>
          </w:tcPr>
          <w:p w14:paraId="6B7313CC" w14:textId="77777777" w:rsidR="00034993" w:rsidRPr="005B5279" w:rsidRDefault="00034993" w:rsidP="00F644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</w:rPr>
              <w:t>Темп роста %</w:t>
            </w:r>
          </w:p>
        </w:tc>
        <w:tc>
          <w:tcPr>
            <w:tcW w:w="940" w:type="dxa"/>
            <w:vAlign w:val="center"/>
          </w:tcPr>
          <w:p w14:paraId="38CB7198" w14:textId="32569194" w:rsidR="00034993" w:rsidRPr="005B5279" w:rsidRDefault="00034993" w:rsidP="008071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C5555" w:rsidRPr="005B52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530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B527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21" w:type="dxa"/>
            <w:vAlign w:val="center"/>
          </w:tcPr>
          <w:p w14:paraId="6FD1B10D" w14:textId="77777777" w:rsidR="00034993" w:rsidRPr="005B5279" w:rsidRDefault="00034993" w:rsidP="00BD05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279">
              <w:rPr>
                <w:rFonts w:ascii="Times New Roman" w:hAnsi="Times New Roman"/>
                <w:b/>
              </w:rPr>
              <w:t>Темп роста %</w:t>
            </w:r>
          </w:p>
        </w:tc>
      </w:tr>
      <w:tr w:rsidR="002940D5" w:rsidRPr="005B5279" w14:paraId="24867FB4" w14:textId="77777777" w:rsidTr="002940D5">
        <w:trPr>
          <w:trHeight w:val="322"/>
        </w:trPr>
        <w:tc>
          <w:tcPr>
            <w:tcW w:w="3370" w:type="dxa"/>
            <w:vAlign w:val="center"/>
          </w:tcPr>
          <w:p w14:paraId="5228D56D" w14:textId="77777777" w:rsidR="00D0209F" w:rsidRPr="005B5279" w:rsidRDefault="00D0209F" w:rsidP="00D0209F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5B5279">
              <w:rPr>
                <w:rFonts w:ascii="Times New Roman" w:hAnsi="Times New Roman"/>
                <w:b/>
              </w:rPr>
              <w:t>Расходы бюджета - всего</w:t>
            </w:r>
          </w:p>
        </w:tc>
        <w:tc>
          <w:tcPr>
            <w:tcW w:w="1084" w:type="dxa"/>
            <w:vAlign w:val="center"/>
          </w:tcPr>
          <w:p w14:paraId="0390A1C0" w14:textId="746BD996" w:rsidR="00D0209F" w:rsidRPr="005B5279" w:rsidRDefault="00C75302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31742,8</w:t>
            </w:r>
          </w:p>
        </w:tc>
        <w:tc>
          <w:tcPr>
            <w:tcW w:w="995" w:type="dxa"/>
            <w:vAlign w:val="center"/>
          </w:tcPr>
          <w:p w14:paraId="5E99EC7C" w14:textId="1D3AF5CB" w:rsidR="00D0209F" w:rsidRPr="005B5279" w:rsidRDefault="00C75302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12337,4</w:t>
            </w:r>
          </w:p>
        </w:tc>
        <w:tc>
          <w:tcPr>
            <w:tcW w:w="852" w:type="dxa"/>
            <w:vAlign w:val="center"/>
          </w:tcPr>
          <w:p w14:paraId="5212318E" w14:textId="5F8CCD7D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  <w:r w:rsidR="00D0209F" w:rsidRPr="005B527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5" w:type="dxa"/>
            <w:vAlign w:val="center"/>
          </w:tcPr>
          <w:p w14:paraId="1F03ECA1" w14:textId="6323BE73" w:rsidR="00D0209F" w:rsidRPr="005B5279" w:rsidRDefault="00E963DF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12345,</w:t>
            </w:r>
            <w:r w:rsidR="00B97F1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0" w:type="dxa"/>
            <w:vAlign w:val="center"/>
          </w:tcPr>
          <w:p w14:paraId="7499A05F" w14:textId="377A1891" w:rsidR="00D0209F" w:rsidRPr="005B5279" w:rsidRDefault="00E963DF" w:rsidP="000A5D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100,1</w:t>
            </w:r>
          </w:p>
        </w:tc>
        <w:tc>
          <w:tcPr>
            <w:tcW w:w="940" w:type="dxa"/>
            <w:vAlign w:val="center"/>
          </w:tcPr>
          <w:p w14:paraId="44AA4C14" w14:textId="091E2BB7" w:rsidR="00D0209F" w:rsidRPr="005B5279" w:rsidRDefault="00E963DF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12120,1</w:t>
            </w:r>
          </w:p>
        </w:tc>
        <w:tc>
          <w:tcPr>
            <w:tcW w:w="921" w:type="dxa"/>
            <w:vAlign w:val="center"/>
          </w:tcPr>
          <w:p w14:paraId="543586F0" w14:textId="078B94A4" w:rsidR="00D0209F" w:rsidRPr="005B5279" w:rsidRDefault="00D0209F" w:rsidP="000A5D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40D5" w:rsidRPr="005B5279" w14:paraId="6B7DB35F" w14:textId="77777777" w:rsidTr="002940D5">
        <w:trPr>
          <w:trHeight w:val="426"/>
        </w:trPr>
        <w:tc>
          <w:tcPr>
            <w:tcW w:w="3370" w:type="dxa"/>
            <w:vAlign w:val="center"/>
          </w:tcPr>
          <w:p w14:paraId="56DDE00D" w14:textId="77777777" w:rsidR="00D0209F" w:rsidRPr="005B5279" w:rsidRDefault="00D0209F" w:rsidP="00D0209F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-общегосударственные вопросы</w:t>
            </w:r>
          </w:p>
        </w:tc>
        <w:tc>
          <w:tcPr>
            <w:tcW w:w="1084" w:type="dxa"/>
            <w:vAlign w:val="center"/>
          </w:tcPr>
          <w:p w14:paraId="18E92D63" w14:textId="6E36E3B1" w:rsidR="00D0209F" w:rsidRPr="005B5279" w:rsidRDefault="00C75302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13582,3</w:t>
            </w:r>
          </w:p>
        </w:tc>
        <w:tc>
          <w:tcPr>
            <w:tcW w:w="995" w:type="dxa"/>
            <w:vAlign w:val="center"/>
          </w:tcPr>
          <w:p w14:paraId="447F0090" w14:textId="2C48BDDB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5550,6</w:t>
            </w:r>
          </w:p>
        </w:tc>
        <w:tc>
          <w:tcPr>
            <w:tcW w:w="852" w:type="dxa"/>
            <w:vAlign w:val="center"/>
          </w:tcPr>
          <w:p w14:paraId="574566BC" w14:textId="7FB63FDF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C830CA5" w14:textId="107E5508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5550,6</w:t>
            </w:r>
          </w:p>
        </w:tc>
        <w:tc>
          <w:tcPr>
            <w:tcW w:w="1030" w:type="dxa"/>
            <w:vAlign w:val="center"/>
          </w:tcPr>
          <w:p w14:paraId="6A88E151" w14:textId="5AF14894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752F51">
              <w:rPr>
                <w:rFonts w:ascii="Times New Roman" w:hAnsi="Times New Roman"/>
              </w:rPr>
              <w:t>100,0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038D64A" w14:textId="5E2CAD36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5550,</w:t>
            </w:r>
            <w:r w:rsidR="00B97F14">
              <w:rPr>
                <w:rFonts w:ascii="Times New Roman" w:hAnsi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3F81A402" w14:textId="35495F64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752F51">
              <w:rPr>
                <w:rFonts w:ascii="Times New Roman" w:hAnsi="Times New Roman"/>
              </w:rPr>
              <w:t>100,0</w:t>
            </w:r>
          </w:p>
        </w:tc>
      </w:tr>
      <w:tr w:rsidR="00D0209F" w:rsidRPr="005B5279" w14:paraId="3597090E" w14:textId="77777777" w:rsidTr="00D0209F">
        <w:trPr>
          <w:trHeight w:val="28"/>
        </w:trPr>
        <w:tc>
          <w:tcPr>
            <w:tcW w:w="3370" w:type="dxa"/>
            <w:vAlign w:val="center"/>
          </w:tcPr>
          <w:p w14:paraId="50572AC3" w14:textId="77777777" w:rsidR="00D0209F" w:rsidRPr="005B5279" w:rsidRDefault="00D0209F" w:rsidP="00D0209F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-национальная оборона</w:t>
            </w:r>
          </w:p>
        </w:tc>
        <w:tc>
          <w:tcPr>
            <w:tcW w:w="1084" w:type="dxa"/>
            <w:vAlign w:val="center"/>
          </w:tcPr>
          <w:p w14:paraId="3B10605E" w14:textId="36BF90BB" w:rsidR="00D0209F" w:rsidRPr="005B5279" w:rsidRDefault="00C75302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209,2</w:t>
            </w:r>
          </w:p>
        </w:tc>
        <w:tc>
          <w:tcPr>
            <w:tcW w:w="995" w:type="dxa"/>
            <w:vAlign w:val="center"/>
          </w:tcPr>
          <w:p w14:paraId="7E4DD4B4" w14:textId="5A8E1473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217,6</w:t>
            </w:r>
          </w:p>
        </w:tc>
        <w:tc>
          <w:tcPr>
            <w:tcW w:w="852" w:type="dxa"/>
            <w:vAlign w:val="center"/>
          </w:tcPr>
          <w:p w14:paraId="0AE60670" w14:textId="684D5C1A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591B2B5" w14:textId="051C2550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225,7</w:t>
            </w:r>
          </w:p>
        </w:tc>
        <w:tc>
          <w:tcPr>
            <w:tcW w:w="1030" w:type="dxa"/>
            <w:vAlign w:val="center"/>
          </w:tcPr>
          <w:p w14:paraId="31819030" w14:textId="270022C2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103,7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2855163" w14:textId="4B42311C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1" w:type="dxa"/>
            <w:vAlign w:val="center"/>
          </w:tcPr>
          <w:p w14:paraId="5F901589" w14:textId="4562E7B2" w:rsidR="00D0209F" w:rsidRPr="005B5279" w:rsidRDefault="00752F51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52F51" w:rsidRPr="005B5279" w14:paraId="29803E76" w14:textId="77777777" w:rsidTr="00682CC9">
        <w:trPr>
          <w:trHeight w:val="28"/>
        </w:trPr>
        <w:tc>
          <w:tcPr>
            <w:tcW w:w="3370" w:type="dxa"/>
            <w:vAlign w:val="center"/>
          </w:tcPr>
          <w:p w14:paraId="7E432138" w14:textId="77777777" w:rsidR="00752F51" w:rsidRPr="005B5279" w:rsidRDefault="00752F51" w:rsidP="00752F51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-национальная безопасность, ЧС</w:t>
            </w:r>
          </w:p>
        </w:tc>
        <w:tc>
          <w:tcPr>
            <w:tcW w:w="1084" w:type="dxa"/>
            <w:vAlign w:val="center"/>
          </w:tcPr>
          <w:p w14:paraId="705E57F4" w14:textId="7FA46A6D" w:rsidR="00752F51" w:rsidRPr="005B5279" w:rsidRDefault="00752F51" w:rsidP="00752F51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w="995" w:type="dxa"/>
            <w:vAlign w:val="center"/>
          </w:tcPr>
          <w:p w14:paraId="6E611A28" w14:textId="338C3D94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196,7</w:t>
            </w:r>
          </w:p>
        </w:tc>
        <w:tc>
          <w:tcPr>
            <w:tcW w:w="852" w:type="dxa"/>
            <w:vAlign w:val="center"/>
          </w:tcPr>
          <w:p w14:paraId="1E356DBD" w14:textId="5E5CA2C8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2BFB339" w14:textId="69218716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</w:t>
            </w:r>
            <w:r w:rsidR="00B97F14">
              <w:rPr>
                <w:rFonts w:ascii="Times New Roman" w:hAnsi="Times New Roman"/>
              </w:rPr>
              <w:t>7</w:t>
            </w:r>
          </w:p>
        </w:tc>
        <w:tc>
          <w:tcPr>
            <w:tcW w:w="1030" w:type="dxa"/>
          </w:tcPr>
          <w:p w14:paraId="0F4B30BB" w14:textId="6D82CF82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75315F">
              <w:t>100,0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299310E" w14:textId="6F35610A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</w:t>
            </w:r>
            <w:r w:rsidR="00E963DF">
              <w:rPr>
                <w:rFonts w:ascii="Times New Roman" w:hAnsi="Times New Roman"/>
              </w:rPr>
              <w:t>8</w:t>
            </w:r>
          </w:p>
        </w:tc>
        <w:tc>
          <w:tcPr>
            <w:tcW w:w="921" w:type="dxa"/>
          </w:tcPr>
          <w:p w14:paraId="59FBBCA0" w14:textId="640E0FB0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F20847">
              <w:t>100,0</w:t>
            </w:r>
          </w:p>
        </w:tc>
      </w:tr>
      <w:tr w:rsidR="00752F51" w:rsidRPr="005B5279" w14:paraId="4361AEFE" w14:textId="77777777" w:rsidTr="00682CC9">
        <w:trPr>
          <w:trHeight w:val="28"/>
        </w:trPr>
        <w:tc>
          <w:tcPr>
            <w:tcW w:w="3370" w:type="dxa"/>
            <w:vAlign w:val="center"/>
          </w:tcPr>
          <w:p w14:paraId="37E903C4" w14:textId="77777777" w:rsidR="00752F51" w:rsidRPr="005B5279" w:rsidRDefault="00752F51" w:rsidP="00752F51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 национальная экономика</w:t>
            </w:r>
          </w:p>
        </w:tc>
        <w:tc>
          <w:tcPr>
            <w:tcW w:w="1084" w:type="dxa"/>
            <w:vAlign w:val="center"/>
          </w:tcPr>
          <w:p w14:paraId="01425A50" w14:textId="0C574CF3" w:rsidR="00752F51" w:rsidRPr="005B5279" w:rsidRDefault="00752F51" w:rsidP="00752F51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2099,6</w:t>
            </w:r>
          </w:p>
        </w:tc>
        <w:tc>
          <w:tcPr>
            <w:tcW w:w="995" w:type="dxa"/>
            <w:vAlign w:val="center"/>
          </w:tcPr>
          <w:p w14:paraId="698F55F3" w14:textId="5EF6925C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803,3</w:t>
            </w:r>
          </w:p>
        </w:tc>
        <w:tc>
          <w:tcPr>
            <w:tcW w:w="852" w:type="dxa"/>
            <w:vAlign w:val="center"/>
          </w:tcPr>
          <w:p w14:paraId="3AE12F88" w14:textId="368F6B62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BE95B0E" w14:textId="6361E055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803,3</w:t>
            </w:r>
          </w:p>
        </w:tc>
        <w:tc>
          <w:tcPr>
            <w:tcW w:w="1030" w:type="dxa"/>
          </w:tcPr>
          <w:p w14:paraId="72572271" w14:textId="4E5F9434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75315F">
              <w:t>100,0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3D13AB8" w14:textId="0AC4237D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803,3</w:t>
            </w:r>
          </w:p>
        </w:tc>
        <w:tc>
          <w:tcPr>
            <w:tcW w:w="921" w:type="dxa"/>
          </w:tcPr>
          <w:p w14:paraId="5CC66D73" w14:textId="6D30B220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F20847">
              <w:t>100,0</w:t>
            </w:r>
          </w:p>
        </w:tc>
      </w:tr>
      <w:tr w:rsidR="00752F51" w:rsidRPr="005B5279" w14:paraId="6D136633" w14:textId="77777777" w:rsidTr="00682CC9">
        <w:trPr>
          <w:trHeight w:val="28"/>
        </w:trPr>
        <w:tc>
          <w:tcPr>
            <w:tcW w:w="3370" w:type="dxa"/>
            <w:vAlign w:val="center"/>
          </w:tcPr>
          <w:p w14:paraId="1583146D" w14:textId="77777777" w:rsidR="00752F51" w:rsidRPr="005B5279" w:rsidRDefault="00752F51" w:rsidP="00752F51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-жилищно-коммунальное хозяйство</w:t>
            </w:r>
          </w:p>
        </w:tc>
        <w:tc>
          <w:tcPr>
            <w:tcW w:w="1084" w:type="dxa"/>
            <w:vAlign w:val="center"/>
          </w:tcPr>
          <w:p w14:paraId="60B35E61" w14:textId="0E6F4548" w:rsidR="00752F51" w:rsidRPr="005B5279" w:rsidRDefault="00752F51" w:rsidP="00752F51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7057,5</w:t>
            </w:r>
          </w:p>
        </w:tc>
        <w:tc>
          <w:tcPr>
            <w:tcW w:w="995" w:type="dxa"/>
            <w:vAlign w:val="center"/>
          </w:tcPr>
          <w:p w14:paraId="5C38A5B3" w14:textId="16F1B30B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408,8</w:t>
            </w:r>
          </w:p>
        </w:tc>
        <w:tc>
          <w:tcPr>
            <w:tcW w:w="852" w:type="dxa"/>
            <w:vAlign w:val="center"/>
          </w:tcPr>
          <w:p w14:paraId="0439A48A" w14:textId="66F6FCD3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269F3D0" w14:textId="17FDC08F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408,8</w:t>
            </w:r>
          </w:p>
        </w:tc>
        <w:tc>
          <w:tcPr>
            <w:tcW w:w="1030" w:type="dxa"/>
          </w:tcPr>
          <w:p w14:paraId="25BB3673" w14:textId="43C570F9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75315F">
              <w:t>100,0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A24A2FC" w14:textId="034B1C5E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408,8</w:t>
            </w:r>
          </w:p>
        </w:tc>
        <w:tc>
          <w:tcPr>
            <w:tcW w:w="921" w:type="dxa"/>
          </w:tcPr>
          <w:p w14:paraId="0A8D62C9" w14:textId="0E829930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F20847">
              <w:t>100,0</w:t>
            </w:r>
          </w:p>
        </w:tc>
      </w:tr>
      <w:tr w:rsidR="00752F51" w:rsidRPr="005B5279" w14:paraId="215BCFF8" w14:textId="77777777" w:rsidTr="00682CC9">
        <w:trPr>
          <w:trHeight w:val="28"/>
        </w:trPr>
        <w:tc>
          <w:tcPr>
            <w:tcW w:w="3370" w:type="dxa"/>
            <w:vAlign w:val="center"/>
          </w:tcPr>
          <w:p w14:paraId="1C44A0AD" w14:textId="77777777" w:rsidR="00752F51" w:rsidRPr="005B5279" w:rsidRDefault="00752F51" w:rsidP="00752F51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-культура, кинематография и СМИ</w:t>
            </w:r>
          </w:p>
        </w:tc>
        <w:tc>
          <w:tcPr>
            <w:tcW w:w="1084" w:type="dxa"/>
            <w:vAlign w:val="center"/>
          </w:tcPr>
          <w:p w14:paraId="0FD4C0ED" w14:textId="58BB8442" w:rsidR="00752F51" w:rsidRPr="005B5279" w:rsidRDefault="00752F51" w:rsidP="00752F51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8516,5</w:t>
            </w:r>
          </w:p>
        </w:tc>
        <w:tc>
          <w:tcPr>
            <w:tcW w:w="995" w:type="dxa"/>
            <w:vAlign w:val="center"/>
          </w:tcPr>
          <w:p w14:paraId="6FFA00C9" w14:textId="4DE6D8EB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5120,4</w:t>
            </w:r>
          </w:p>
        </w:tc>
        <w:tc>
          <w:tcPr>
            <w:tcW w:w="852" w:type="dxa"/>
            <w:vAlign w:val="center"/>
          </w:tcPr>
          <w:p w14:paraId="64FD242A" w14:textId="3E400305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E6156EB" w14:textId="13E9AB3B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5120,</w:t>
            </w:r>
            <w:r w:rsidR="00B97F14">
              <w:rPr>
                <w:rFonts w:ascii="Times New Roman" w:hAnsi="Times New Roman"/>
              </w:rPr>
              <w:t>5</w:t>
            </w:r>
          </w:p>
        </w:tc>
        <w:tc>
          <w:tcPr>
            <w:tcW w:w="1030" w:type="dxa"/>
          </w:tcPr>
          <w:p w14:paraId="57505248" w14:textId="088BD162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75315F">
              <w:t>100,0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F7176FD" w14:textId="2A75E1AB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5120,</w:t>
            </w:r>
            <w:r w:rsidR="00E963DF">
              <w:rPr>
                <w:rFonts w:ascii="Times New Roman" w:hAnsi="Times New Roman"/>
              </w:rPr>
              <w:t>5</w:t>
            </w:r>
          </w:p>
        </w:tc>
        <w:tc>
          <w:tcPr>
            <w:tcW w:w="921" w:type="dxa"/>
          </w:tcPr>
          <w:p w14:paraId="7EEE91C9" w14:textId="433B72A6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F20847">
              <w:t>100,0</w:t>
            </w:r>
          </w:p>
        </w:tc>
      </w:tr>
      <w:tr w:rsidR="00752F51" w:rsidRPr="005B5279" w14:paraId="34B0BA14" w14:textId="77777777" w:rsidTr="00682CC9">
        <w:trPr>
          <w:trHeight w:val="28"/>
        </w:trPr>
        <w:tc>
          <w:tcPr>
            <w:tcW w:w="3370" w:type="dxa"/>
            <w:vAlign w:val="center"/>
          </w:tcPr>
          <w:p w14:paraId="5A4631FC" w14:textId="77777777" w:rsidR="00752F51" w:rsidRPr="005B5279" w:rsidRDefault="00752F51" w:rsidP="00752F51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084" w:type="dxa"/>
            <w:vAlign w:val="center"/>
          </w:tcPr>
          <w:p w14:paraId="51F88908" w14:textId="13C9DC73" w:rsidR="00752F51" w:rsidRPr="005B5279" w:rsidRDefault="00752F51" w:rsidP="00752F51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5" w:type="dxa"/>
            <w:vAlign w:val="center"/>
          </w:tcPr>
          <w:p w14:paraId="46ADD4BE" w14:textId="77777777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vAlign w:val="center"/>
          </w:tcPr>
          <w:p w14:paraId="15C758E3" w14:textId="77777777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BA9CA78" w14:textId="77777777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vAlign w:val="center"/>
          </w:tcPr>
          <w:p w14:paraId="5BC91471" w14:textId="77777777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C220B64" w14:textId="77777777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</w:t>
            </w:r>
          </w:p>
        </w:tc>
        <w:tc>
          <w:tcPr>
            <w:tcW w:w="921" w:type="dxa"/>
          </w:tcPr>
          <w:p w14:paraId="511BDB16" w14:textId="4998176D" w:rsidR="00752F51" w:rsidRPr="005B5279" w:rsidRDefault="00752F51" w:rsidP="00752F51">
            <w:pPr>
              <w:spacing w:after="0"/>
              <w:jc w:val="center"/>
              <w:rPr>
                <w:rFonts w:ascii="Times New Roman" w:hAnsi="Times New Roman"/>
              </w:rPr>
            </w:pPr>
            <w:r w:rsidRPr="00F20847">
              <w:t>100,0</w:t>
            </w:r>
          </w:p>
        </w:tc>
      </w:tr>
      <w:tr w:rsidR="00D0209F" w:rsidRPr="005B5279" w14:paraId="6EDAC21C" w14:textId="77777777" w:rsidTr="00D0209F">
        <w:trPr>
          <w:trHeight w:val="28"/>
        </w:trPr>
        <w:tc>
          <w:tcPr>
            <w:tcW w:w="3370" w:type="dxa"/>
            <w:vAlign w:val="center"/>
          </w:tcPr>
          <w:p w14:paraId="7ADF57FF" w14:textId="77777777" w:rsidR="00D0209F" w:rsidRPr="005B5279" w:rsidRDefault="00D0209F" w:rsidP="00D0209F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-физическая культура и спорт</w:t>
            </w:r>
          </w:p>
        </w:tc>
        <w:tc>
          <w:tcPr>
            <w:tcW w:w="1084" w:type="dxa"/>
            <w:vAlign w:val="center"/>
          </w:tcPr>
          <w:p w14:paraId="653FBD75" w14:textId="075389EA" w:rsidR="00D0209F" w:rsidRPr="005B5279" w:rsidRDefault="00C75302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D0209F" w:rsidRPr="005B5279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  <w:vAlign w:val="center"/>
          </w:tcPr>
          <w:p w14:paraId="59541A07" w14:textId="63E0417B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D0209F" w:rsidRPr="005B5279">
              <w:rPr>
                <w:rFonts w:ascii="Times New Roman" w:hAnsi="Times New Roman"/>
              </w:rPr>
              <w:t>,0</w:t>
            </w:r>
          </w:p>
        </w:tc>
        <w:tc>
          <w:tcPr>
            <w:tcW w:w="852" w:type="dxa"/>
            <w:vAlign w:val="center"/>
          </w:tcPr>
          <w:p w14:paraId="0A77674C" w14:textId="24224C07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1C27F8A" w14:textId="490BE30C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0209F"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1030" w:type="dxa"/>
            <w:vAlign w:val="center"/>
          </w:tcPr>
          <w:p w14:paraId="3DA39C10" w14:textId="4D93B978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D0209F" w:rsidRPr="005B5279">
              <w:rPr>
                <w:rFonts w:ascii="Times New Roman" w:hAnsi="Times New Roman"/>
              </w:rPr>
              <w:t>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8A6DDDD" w14:textId="1B612EE8" w:rsidR="00D0209F" w:rsidRPr="005B5279" w:rsidRDefault="00C75302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0209F"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21" w:type="dxa"/>
            <w:vAlign w:val="center"/>
          </w:tcPr>
          <w:p w14:paraId="449A4F23" w14:textId="77777777" w:rsidR="00D0209F" w:rsidRPr="005B5279" w:rsidRDefault="00D0209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100,0</w:t>
            </w:r>
          </w:p>
        </w:tc>
      </w:tr>
      <w:tr w:rsidR="00D0209F" w:rsidRPr="005B5279" w14:paraId="0781CF01" w14:textId="77777777" w:rsidTr="00D0209F">
        <w:trPr>
          <w:trHeight w:val="28"/>
        </w:trPr>
        <w:tc>
          <w:tcPr>
            <w:tcW w:w="3370" w:type="dxa"/>
            <w:vAlign w:val="center"/>
          </w:tcPr>
          <w:p w14:paraId="5955A88D" w14:textId="77777777" w:rsidR="00D0209F" w:rsidRPr="005B5279" w:rsidRDefault="00D0209F" w:rsidP="00D0209F">
            <w:pPr>
              <w:tabs>
                <w:tab w:val="left" w:pos="8070"/>
              </w:tabs>
              <w:spacing w:after="0" w:line="240" w:lineRule="auto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 xml:space="preserve"> - условно утверждаемые расходы</w:t>
            </w:r>
          </w:p>
        </w:tc>
        <w:tc>
          <w:tcPr>
            <w:tcW w:w="1084" w:type="dxa"/>
            <w:vAlign w:val="center"/>
          </w:tcPr>
          <w:p w14:paraId="46301724" w14:textId="77777777" w:rsidR="00D0209F" w:rsidRPr="005B5279" w:rsidRDefault="00D0209F" w:rsidP="000A5DB6">
            <w:pPr>
              <w:tabs>
                <w:tab w:val="left" w:pos="807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95" w:type="dxa"/>
            <w:vAlign w:val="center"/>
          </w:tcPr>
          <w:p w14:paraId="3DF4ABD3" w14:textId="77777777" w:rsidR="00D0209F" w:rsidRPr="005B5279" w:rsidRDefault="00D0209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vAlign w:val="center"/>
          </w:tcPr>
          <w:p w14:paraId="6E709F22" w14:textId="77777777" w:rsidR="00D0209F" w:rsidRPr="005B5279" w:rsidRDefault="00D0209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195C140" w14:textId="239062E3" w:rsidR="00D0209F" w:rsidRPr="005B5279" w:rsidRDefault="00E963D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vAlign w:val="center"/>
          </w:tcPr>
          <w:p w14:paraId="1923B5A7" w14:textId="77777777" w:rsidR="00D0209F" w:rsidRPr="005B5279" w:rsidRDefault="00D0209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 w:rsidRPr="005B5279">
              <w:rPr>
                <w:rFonts w:ascii="Times New Roman" w:hAnsi="Times New Roman"/>
              </w:rPr>
              <w:t>0,0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9FC95D2" w14:textId="0D0D3C19" w:rsidR="00D0209F" w:rsidRPr="005B5279" w:rsidRDefault="00E963D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1" w:type="dxa"/>
            <w:vAlign w:val="center"/>
          </w:tcPr>
          <w:p w14:paraId="3A0C5E13" w14:textId="290B4D62" w:rsidR="00D0209F" w:rsidRPr="005B5279" w:rsidRDefault="00E963DF" w:rsidP="000A5D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19EF1383" w14:textId="77777777" w:rsidR="00034993" w:rsidRPr="005B5279" w:rsidRDefault="00034993" w:rsidP="00F6449F">
      <w:pPr>
        <w:pStyle w:val="214"/>
        <w:numPr>
          <w:ilvl w:val="0"/>
          <w:numId w:val="0"/>
        </w:numPr>
        <w:tabs>
          <w:tab w:val="clear" w:pos="1080"/>
        </w:tabs>
        <w:spacing w:after="0"/>
        <w:ind w:firstLine="720"/>
        <w:rPr>
          <w:sz w:val="22"/>
          <w:szCs w:val="22"/>
        </w:rPr>
      </w:pPr>
    </w:p>
    <w:p w14:paraId="03CC3A45" w14:textId="77777777" w:rsidR="002940D5" w:rsidRDefault="002940D5" w:rsidP="007133F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4CE42CF3" w14:textId="77777777" w:rsidR="002940D5" w:rsidRDefault="002940D5" w:rsidP="007133F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689D55D8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5B5279">
        <w:rPr>
          <w:rFonts w:ascii="Times New Roman" w:hAnsi="Times New Roman"/>
          <w:b/>
          <w:sz w:val="26"/>
          <w:szCs w:val="26"/>
        </w:rPr>
        <w:lastRenderedPageBreak/>
        <w:t xml:space="preserve">2. </w:t>
      </w:r>
      <w:r w:rsidRPr="005B5279">
        <w:rPr>
          <w:rFonts w:ascii="Times New Roman" w:hAnsi="Times New Roman"/>
          <w:b/>
          <w:sz w:val="26"/>
          <w:szCs w:val="26"/>
          <w:u w:val="single"/>
        </w:rPr>
        <w:t>(02</w:t>
      </w:r>
      <w:r w:rsidR="00A00E84" w:rsidRPr="005B5279">
        <w:rPr>
          <w:rFonts w:ascii="Times New Roman" w:hAnsi="Times New Roman"/>
          <w:b/>
          <w:sz w:val="26"/>
          <w:szCs w:val="26"/>
          <w:u w:val="single"/>
        </w:rPr>
        <w:t>00</w:t>
      </w:r>
      <w:r w:rsidRPr="005B5279">
        <w:rPr>
          <w:rFonts w:ascii="Times New Roman" w:hAnsi="Times New Roman"/>
          <w:b/>
          <w:sz w:val="26"/>
          <w:szCs w:val="26"/>
          <w:u w:val="single"/>
        </w:rPr>
        <w:t>) Национальная оборона</w:t>
      </w:r>
    </w:p>
    <w:p w14:paraId="76F32B10" w14:textId="77777777" w:rsidR="00034993" w:rsidRPr="005B5279" w:rsidRDefault="00A00E84" w:rsidP="00A00E8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sz w:val="26"/>
          <w:szCs w:val="26"/>
        </w:rPr>
        <w:t>(0203)</w:t>
      </w:r>
      <w:r w:rsidR="00034993" w:rsidRPr="005B5279">
        <w:rPr>
          <w:rFonts w:ascii="Times New Roman" w:hAnsi="Times New Roman"/>
          <w:sz w:val="26"/>
          <w:szCs w:val="26"/>
        </w:rPr>
        <w:t xml:space="preserve"> </w:t>
      </w:r>
      <w:r w:rsidRPr="005B5279">
        <w:rPr>
          <w:rFonts w:ascii="Times New Roman" w:hAnsi="Times New Roman"/>
          <w:sz w:val="26"/>
          <w:szCs w:val="26"/>
        </w:rPr>
        <w:t>О</w:t>
      </w:r>
      <w:r w:rsidR="004333A3" w:rsidRPr="005B5279">
        <w:rPr>
          <w:rFonts w:ascii="Times New Roman" w:hAnsi="Times New Roman"/>
          <w:sz w:val="26"/>
          <w:szCs w:val="26"/>
        </w:rPr>
        <w:t>существление первичного</w:t>
      </w:r>
      <w:r w:rsidR="00034993" w:rsidRPr="005B5279">
        <w:rPr>
          <w:rFonts w:ascii="Times New Roman" w:hAnsi="Times New Roman"/>
          <w:sz w:val="26"/>
          <w:szCs w:val="26"/>
        </w:rPr>
        <w:t xml:space="preserve"> воинского </w:t>
      </w:r>
      <w:r w:rsidR="004333A3" w:rsidRPr="005B5279">
        <w:rPr>
          <w:rFonts w:ascii="Times New Roman" w:hAnsi="Times New Roman"/>
          <w:sz w:val="26"/>
          <w:szCs w:val="26"/>
        </w:rPr>
        <w:t>учета на</w:t>
      </w:r>
      <w:r w:rsidR="00034993" w:rsidRPr="005B5279">
        <w:rPr>
          <w:rFonts w:ascii="Times New Roman" w:hAnsi="Times New Roman"/>
          <w:sz w:val="26"/>
          <w:szCs w:val="26"/>
        </w:rPr>
        <w:t xml:space="preserve"> территориях, где отсутствуют военные комиссариаты</w:t>
      </w:r>
      <w:r w:rsidR="00411752" w:rsidRPr="005B5279">
        <w:rPr>
          <w:rFonts w:ascii="Times New Roman" w:hAnsi="Times New Roman"/>
          <w:sz w:val="26"/>
          <w:szCs w:val="26"/>
        </w:rPr>
        <w:t>.</w:t>
      </w:r>
      <w:r w:rsidR="00034993" w:rsidRPr="005B5279">
        <w:rPr>
          <w:rFonts w:ascii="Times New Roman" w:hAnsi="Times New Roman"/>
          <w:sz w:val="26"/>
          <w:szCs w:val="26"/>
        </w:rPr>
        <w:t xml:space="preserve"> </w:t>
      </w:r>
    </w:p>
    <w:p w14:paraId="69C7FEB8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3883C710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3. 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(03</w:t>
      </w:r>
      <w:r w:rsidR="0024636E" w:rsidRPr="005B5279">
        <w:rPr>
          <w:rFonts w:ascii="Times New Roman" w:hAnsi="Times New Roman"/>
          <w:b/>
          <w:bCs/>
          <w:sz w:val="26"/>
          <w:szCs w:val="26"/>
          <w:u w:val="single"/>
        </w:rPr>
        <w:t>00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) Национальная безопасность и правоохранительная деятельность</w:t>
      </w:r>
      <w:r w:rsidRPr="005B52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32789212" w14:textId="77777777" w:rsidR="00034993" w:rsidRPr="005B5279" w:rsidRDefault="00A00E84" w:rsidP="00A00E84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B5279">
        <w:rPr>
          <w:rFonts w:ascii="Times New Roman" w:hAnsi="Times New Roman"/>
          <w:bCs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bCs/>
          <w:sz w:val="26"/>
          <w:szCs w:val="26"/>
        </w:rPr>
        <w:t>(0309)</w:t>
      </w:r>
      <w:r w:rsidRPr="005B5279">
        <w:rPr>
          <w:rFonts w:ascii="Times New Roman" w:hAnsi="Times New Roman"/>
          <w:bCs/>
          <w:sz w:val="26"/>
          <w:szCs w:val="26"/>
        </w:rPr>
        <w:t xml:space="preserve"> Защита населения и территории от чрезвычайных ситуаций природного и техногенного характера, гражданская оборона.</w:t>
      </w:r>
    </w:p>
    <w:p w14:paraId="56888D89" w14:textId="77777777" w:rsidR="0024636E" w:rsidRPr="005B5279" w:rsidRDefault="0024636E" w:rsidP="0024636E">
      <w:pPr>
        <w:spacing w:after="0" w:line="240" w:lineRule="auto"/>
        <w:ind w:firstLine="720"/>
        <w:rPr>
          <w:rFonts w:ascii="Times New Roman" w:hAnsi="Times New Roman"/>
          <w:bCs/>
          <w:sz w:val="26"/>
          <w:szCs w:val="26"/>
        </w:rPr>
      </w:pPr>
      <w:r w:rsidRPr="005B5279">
        <w:rPr>
          <w:rFonts w:ascii="Times New Roman" w:hAnsi="Times New Roman"/>
          <w:bCs/>
          <w:sz w:val="26"/>
          <w:szCs w:val="26"/>
        </w:rPr>
        <w:t>В разделе предусмотрены прочие межбюджетные трансферты</w:t>
      </w:r>
      <w:r w:rsidR="006D1201" w:rsidRPr="005B5279">
        <w:rPr>
          <w:rFonts w:ascii="Times New Roman" w:hAnsi="Times New Roman"/>
          <w:bCs/>
          <w:sz w:val="26"/>
          <w:szCs w:val="26"/>
        </w:rPr>
        <w:t xml:space="preserve"> району</w:t>
      </w:r>
      <w:r w:rsidRPr="005B5279">
        <w:rPr>
          <w:rFonts w:ascii="Times New Roman" w:hAnsi="Times New Roman"/>
          <w:bCs/>
          <w:sz w:val="26"/>
          <w:szCs w:val="26"/>
        </w:rPr>
        <w:t xml:space="preserve"> на осуществление полномочий по организации и осуществлению мероприятий по гражданской обороне.</w:t>
      </w:r>
    </w:p>
    <w:p w14:paraId="4FAAA82C" w14:textId="77777777" w:rsidR="00564EBC" w:rsidRPr="005B5279" w:rsidRDefault="00564EBC" w:rsidP="0024636E">
      <w:pPr>
        <w:spacing w:after="0" w:line="240" w:lineRule="auto"/>
        <w:ind w:firstLine="720"/>
        <w:rPr>
          <w:rFonts w:ascii="Times New Roman" w:hAnsi="Times New Roman"/>
          <w:b/>
          <w:bCs/>
          <w:sz w:val="26"/>
          <w:szCs w:val="26"/>
        </w:rPr>
      </w:pPr>
    </w:p>
    <w:p w14:paraId="61026CEF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4. 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(04</w:t>
      </w:r>
      <w:r w:rsidR="007807BE" w:rsidRPr="005B5279">
        <w:rPr>
          <w:rFonts w:ascii="Times New Roman" w:hAnsi="Times New Roman"/>
          <w:b/>
          <w:bCs/>
          <w:sz w:val="26"/>
          <w:szCs w:val="26"/>
          <w:u w:val="single"/>
        </w:rPr>
        <w:t>00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) Национальная экономика</w:t>
      </w:r>
      <w:r w:rsidRPr="005B52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3519FB92" w14:textId="77777777" w:rsidR="00034993" w:rsidRPr="005B5279" w:rsidRDefault="007807BE" w:rsidP="00713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B5279">
        <w:rPr>
          <w:rFonts w:ascii="Times New Roman" w:hAnsi="Times New Roman"/>
          <w:bCs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bCs/>
          <w:sz w:val="26"/>
          <w:szCs w:val="26"/>
        </w:rPr>
        <w:t>(0409)</w:t>
      </w:r>
      <w:r w:rsidRPr="005B5279">
        <w:rPr>
          <w:rFonts w:ascii="Times New Roman" w:hAnsi="Times New Roman"/>
          <w:bCs/>
          <w:sz w:val="26"/>
          <w:szCs w:val="26"/>
        </w:rPr>
        <w:t xml:space="preserve"> </w:t>
      </w:r>
      <w:r w:rsidR="00CD15F5" w:rsidRPr="005B5279">
        <w:rPr>
          <w:rFonts w:ascii="Times New Roman" w:hAnsi="Times New Roman"/>
          <w:bCs/>
          <w:sz w:val="26"/>
          <w:szCs w:val="26"/>
        </w:rPr>
        <w:t>Дорожный фонд (</w:t>
      </w:r>
      <w:r w:rsidRPr="005B5279">
        <w:rPr>
          <w:rFonts w:ascii="Times New Roman" w:hAnsi="Times New Roman"/>
          <w:bCs/>
          <w:sz w:val="26"/>
          <w:szCs w:val="26"/>
        </w:rPr>
        <w:t xml:space="preserve">Содержание </w:t>
      </w:r>
      <w:r w:rsidR="00034993" w:rsidRPr="005B5279">
        <w:rPr>
          <w:rFonts w:ascii="Times New Roman" w:hAnsi="Times New Roman"/>
          <w:sz w:val="26"/>
          <w:szCs w:val="26"/>
        </w:rPr>
        <w:t>автомобильных дорог общего пользования местного значения</w:t>
      </w:r>
      <w:r w:rsidR="00CD15F5" w:rsidRPr="005B5279">
        <w:rPr>
          <w:rFonts w:ascii="Times New Roman" w:hAnsi="Times New Roman"/>
          <w:sz w:val="26"/>
          <w:szCs w:val="26"/>
        </w:rPr>
        <w:t>)</w:t>
      </w:r>
      <w:r w:rsidR="00034993" w:rsidRPr="005B5279">
        <w:rPr>
          <w:rFonts w:ascii="Times New Roman" w:hAnsi="Times New Roman"/>
          <w:sz w:val="26"/>
          <w:szCs w:val="26"/>
        </w:rPr>
        <w:t xml:space="preserve">. </w:t>
      </w:r>
      <w:r w:rsidR="00033CBA" w:rsidRPr="005B5279">
        <w:rPr>
          <w:rFonts w:ascii="Times New Roman" w:hAnsi="Times New Roman"/>
          <w:bCs/>
          <w:sz w:val="26"/>
          <w:szCs w:val="26"/>
        </w:rPr>
        <w:t>(</w:t>
      </w:r>
      <w:r w:rsidR="00CD15F5" w:rsidRPr="005B5279">
        <w:rPr>
          <w:rFonts w:ascii="Times New Roman" w:hAnsi="Times New Roman"/>
          <w:bCs/>
          <w:sz w:val="26"/>
          <w:szCs w:val="26"/>
        </w:rPr>
        <w:t>Г</w:t>
      </w:r>
      <w:r w:rsidR="00033CBA" w:rsidRPr="005B5279">
        <w:rPr>
          <w:rFonts w:ascii="Times New Roman" w:hAnsi="Times New Roman"/>
          <w:bCs/>
          <w:sz w:val="26"/>
          <w:szCs w:val="26"/>
        </w:rPr>
        <w:t xml:space="preserve">рейдирование, </w:t>
      </w:r>
      <w:r w:rsidR="009D24FC" w:rsidRPr="005B5279">
        <w:rPr>
          <w:rFonts w:ascii="Times New Roman" w:hAnsi="Times New Roman"/>
          <w:bCs/>
          <w:sz w:val="26"/>
          <w:szCs w:val="26"/>
        </w:rPr>
        <w:t xml:space="preserve">ямочный ремонт </w:t>
      </w:r>
      <w:r w:rsidR="00033CBA" w:rsidRPr="005B5279">
        <w:rPr>
          <w:rFonts w:ascii="Times New Roman" w:hAnsi="Times New Roman"/>
          <w:bCs/>
          <w:sz w:val="26"/>
          <w:szCs w:val="26"/>
        </w:rPr>
        <w:t xml:space="preserve">дорог, </w:t>
      </w:r>
      <w:r w:rsidR="00CD15F5" w:rsidRPr="005B5279">
        <w:rPr>
          <w:rFonts w:ascii="Times New Roman" w:hAnsi="Times New Roman"/>
          <w:bCs/>
          <w:sz w:val="26"/>
          <w:szCs w:val="26"/>
        </w:rPr>
        <w:t xml:space="preserve">приобретение, </w:t>
      </w:r>
      <w:r w:rsidR="00033CBA" w:rsidRPr="005B5279">
        <w:rPr>
          <w:rFonts w:ascii="Times New Roman" w:hAnsi="Times New Roman"/>
          <w:bCs/>
          <w:sz w:val="26"/>
          <w:szCs w:val="26"/>
        </w:rPr>
        <w:t>установка</w:t>
      </w:r>
      <w:r w:rsidR="00CD15F5" w:rsidRPr="005B5279">
        <w:rPr>
          <w:rFonts w:ascii="Times New Roman" w:hAnsi="Times New Roman"/>
          <w:bCs/>
          <w:sz w:val="26"/>
          <w:szCs w:val="26"/>
        </w:rPr>
        <w:t xml:space="preserve">, либо </w:t>
      </w:r>
      <w:r w:rsidR="00033CBA" w:rsidRPr="005B5279">
        <w:rPr>
          <w:rFonts w:ascii="Times New Roman" w:hAnsi="Times New Roman"/>
          <w:bCs/>
          <w:sz w:val="26"/>
          <w:szCs w:val="26"/>
        </w:rPr>
        <w:t xml:space="preserve"> </w:t>
      </w:r>
      <w:r w:rsidR="00CD15F5" w:rsidRPr="005B5279">
        <w:rPr>
          <w:rFonts w:ascii="Times New Roman" w:hAnsi="Times New Roman"/>
          <w:bCs/>
          <w:sz w:val="26"/>
          <w:szCs w:val="26"/>
        </w:rPr>
        <w:t xml:space="preserve">замена </w:t>
      </w:r>
      <w:r w:rsidR="00033CBA" w:rsidRPr="005B5279">
        <w:rPr>
          <w:rFonts w:ascii="Times New Roman" w:hAnsi="Times New Roman"/>
          <w:bCs/>
          <w:sz w:val="26"/>
          <w:szCs w:val="26"/>
        </w:rPr>
        <w:t xml:space="preserve">дорожных знаков, обрезка </w:t>
      </w:r>
      <w:r w:rsidR="00CD15F5" w:rsidRPr="005B5279">
        <w:rPr>
          <w:rFonts w:ascii="Times New Roman" w:hAnsi="Times New Roman"/>
          <w:bCs/>
          <w:sz w:val="26"/>
          <w:szCs w:val="26"/>
        </w:rPr>
        <w:t xml:space="preserve">придорожного </w:t>
      </w:r>
      <w:r w:rsidR="00033CBA" w:rsidRPr="005B5279">
        <w:rPr>
          <w:rFonts w:ascii="Times New Roman" w:hAnsi="Times New Roman"/>
          <w:bCs/>
          <w:sz w:val="26"/>
          <w:szCs w:val="26"/>
        </w:rPr>
        <w:t>кустарника</w:t>
      </w:r>
      <w:r w:rsidR="009D24FC" w:rsidRPr="005B5279">
        <w:rPr>
          <w:rFonts w:ascii="Times New Roman" w:hAnsi="Times New Roman"/>
          <w:bCs/>
          <w:sz w:val="26"/>
          <w:szCs w:val="26"/>
        </w:rPr>
        <w:t>, освещение дорог поселения, приобретение, установка, либо замена светильников</w:t>
      </w:r>
      <w:r w:rsidR="00CD15F5" w:rsidRPr="005B5279">
        <w:rPr>
          <w:rFonts w:ascii="Times New Roman" w:hAnsi="Times New Roman"/>
          <w:bCs/>
          <w:sz w:val="26"/>
          <w:szCs w:val="26"/>
        </w:rPr>
        <w:t>, содержание пешеходного перехода и прочие</w:t>
      </w:r>
      <w:r w:rsidR="009D24FC" w:rsidRPr="005B5279">
        <w:rPr>
          <w:rFonts w:ascii="Times New Roman" w:hAnsi="Times New Roman"/>
          <w:bCs/>
          <w:sz w:val="26"/>
          <w:szCs w:val="26"/>
        </w:rPr>
        <w:t>)</w:t>
      </w:r>
      <w:r w:rsidR="006D1201" w:rsidRPr="005B5279">
        <w:rPr>
          <w:rFonts w:ascii="Times New Roman" w:hAnsi="Times New Roman"/>
          <w:bCs/>
          <w:sz w:val="26"/>
          <w:szCs w:val="26"/>
        </w:rPr>
        <w:t>.</w:t>
      </w:r>
    </w:p>
    <w:p w14:paraId="40D4D559" w14:textId="77777777" w:rsidR="00564EBC" w:rsidRPr="005B5279" w:rsidRDefault="00564EBC" w:rsidP="00713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400991D9" w14:textId="77777777" w:rsidR="00033CBA" w:rsidRDefault="00034993" w:rsidP="002940D5">
      <w:pPr>
        <w:numPr>
          <w:ilvl w:val="0"/>
          <w:numId w:val="6"/>
        </w:numPr>
        <w:spacing w:after="0" w:line="240" w:lineRule="auto"/>
        <w:ind w:left="284" w:hanging="142"/>
        <w:rPr>
          <w:rFonts w:ascii="Times New Roman" w:hAnsi="Times New Roman"/>
          <w:b/>
          <w:bCs/>
          <w:sz w:val="26"/>
          <w:szCs w:val="26"/>
          <w:u w:val="single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>(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05</w:t>
      </w:r>
      <w:r w:rsidR="007807BE" w:rsidRPr="005B5279">
        <w:rPr>
          <w:rFonts w:ascii="Times New Roman" w:hAnsi="Times New Roman"/>
          <w:b/>
          <w:bCs/>
          <w:sz w:val="26"/>
          <w:szCs w:val="26"/>
          <w:u w:val="single"/>
        </w:rPr>
        <w:t>00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 xml:space="preserve">) </w:t>
      </w:r>
      <w:r w:rsidR="007807BE" w:rsidRPr="005B5279">
        <w:rPr>
          <w:rFonts w:ascii="Times New Roman" w:hAnsi="Times New Roman"/>
          <w:b/>
          <w:bCs/>
          <w:sz w:val="26"/>
          <w:szCs w:val="26"/>
          <w:u w:val="single"/>
        </w:rPr>
        <w:t>Жилищно-коммунальное хозяйство</w:t>
      </w:r>
    </w:p>
    <w:p w14:paraId="4A2CF57E" w14:textId="77777777" w:rsidR="00034993" w:rsidRPr="005B5279" w:rsidRDefault="00034993" w:rsidP="00033CB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5B5279">
        <w:rPr>
          <w:rFonts w:ascii="Times New Roman" w:hAnsi="Times New Roman"/>
          <w:sz w:val="26"/>
          <w:szCs w:val="26"/>
        </w:rPr>
        <w:t xml:space="preserve">По разделу </w:t>
      </w:r>
      <w:r w:rsidRPr="005B5279">
        <w:rPr>
          <w:rFonts w:ascii="Times New Roman" w:hAnsi="Times New Roman"/>
          <w:b/>
          <w:i/>
          <w:sz w:val="26"/>
          <w:szCs w:val="26"/>
          <w:u w:val="single"/>
        </w:rPr>
        <w:t>«Жилищно-коммунальное хозяйство»</w:t>
      </w:r>
      <w:r w:rsidRPr="005B5279">
        <w:rPr>
          <w:rFonts w:ascii="Times New Roman" w:hAnsi="Times New Roman"/>
          <w:sz w:val="26"/>
          <w:szCs w:val="26"/>
        </w:rPr>
        <w:t xml:space="preserve"> учтены расходы:</w:t>
      </w:r>
    </w:p>
    <w:p w14:paraId="39D2BD70" w14:textId="77777777" w:rsidR="007807BE" w:rsidRPr="005B5279" w:rsidRDefault="007807BE" w:rsidP="007133F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b/>
          <w:sz w:val="26"/>
          <w:szCs w:val="26"/>
        </w:rPr>
        <w:t>- (</w:t>
      </w:r>
      <w:r w:rsidRPr="005B5279">
        <w:rPr>
          <w:rFonts w:ascii="Times New Roman" w:hAnsi="Times New Roman"/>
          <w:b/>
          <w:sz w:val="26"/>
          <w:szCs w:val="26"/>
          <w:u w:val="single"/>
        </w:rPr>
        <w:t>0501)</w:t>
      </w:r>
      <w:r w:rsidR="00034993" w:rsidRPr="005B527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34993" w:rsidRPr="005B5279">
        <w:rPr>
          <w:rFonts w:ascii="Times New Roman" w:hAnsi="Times New Roman"/>
          <w:b/>
          <w:sz w:val="26"/>
          <w:szCs w:val="26"/>
          <w:u w:val="single"/>
        </w:rPr>
        <w:t>«Жилищное хозяйство»</w:t>
      </w:r>
      <w:r w:rsidRPr="005B527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64BA4348" w14:textId="77777777" w:rsidR="00034993" w:rsidRPr="005B5279" w:rsidRDefault="007807BE" w:rsidP="0024636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1</w:t>
      </w:r>
      <w:r w:rsidRPr="005B5279">
        <w:rPr>
          <w:rFonts w:ascii="Times New Roman" w:hAnsi="Times New Roman"/>
          <w:b/>
          <w:sz w:val="26"/>
          <w:szCs w:val="26"/>
        </w:rPr>
        <w:t>.</w:t>
      </w:r>
      <w:r w:rsidR="00034993" w:rsidRPr="005B5279">
        <w:rPr>
          <w:rFonts w:ascii="Times New Roman" w:hAnsi="Times New Roman"/>
          <w:sz w:val="26"/>
          <w:szCs w:val="26"/>
        </w:rPr>
        <w:t xml:space="preserve"> </w:t>
      </w:r>
      <w:r w:rsidRPr="005B5279">
        <w:rPr>
          <w:rFonts w:ascii="Times New Roman" w:hAnsi="Times New Roman"/>
          <w:sz w:val="26"/>
          <w:szCs w:val="26"/>
        </w:rPr>
        <w:t>О</w:t>
      </w:r>
      <w:r w:rsidR="00034993" w:rsidRPr="005B5279">
        <w:rPr>
          <w:rFonts w:ascii="Times New Roman" w:hAnsi="Times New Roman"/>
          <w:sz w:val="26"/>
          <w:szCs w:val="26"/>
        </w:rPr>
        <w:t>плата взносов на кап. ремонт муниципального жилого фонда.</w:t>
      </w:r>
    </w:p>
    <w:p w14:paraId="58B419F1" w14:textId="77777777" w:rsidR="007807BE" w:rsidRPr="005B5279" w:rsidRDefault="007807BE" w:rsidP="0024636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2. Прочие межбюджетные трансферты</w:t>
      </w:r>
      <w:r w:rsidR="00033CBA" w:rsidRPr="005B5279">
        <w:rPr>
          <w:rFonts w:ascii="Times New Roman" w:hAnsi="Times New Roman"/>
          <w:sz w:val="26"/>
          <w:szCs w:val="26"/>
        </w:rPr>
        <w:t xml:space="preserve"> району</w:t>
      </w:r>
      <w:r w:rsidRPr="005B5279">
        <w:rPr>
          <w:rFonts w:ascii="Times New Roman" w:hAnsi="Times New Roman"/>
          <w:sz w:val="26"/>
          <w:szCs w:val="26"/>
        </w:rPr>
        <w:t xml:space="preserve"> на осуществление полномочий в области градостроительства.</w:t>
      </w:r>
    </w:p>
    <w:p w14:paraId="105404E6" w14:textId="77777777" w:rsidR="009D24FC" w:rsidRPr="005B5279" w:rsidRDefault="009D24FC" w:rsidP="0024636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024CB6F0" w14:textId="77777777" w:rsidR="001E68E9" w:rsidRPr="005B5279" w:rsidRDefault="007807BE" w:rsidP="007133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sz w:val="26"/>
          <w:szCs w:val="26"/>
          <w:u w:val="single"/>
        </w:rPr>
        <w:t>(0503)</w:t>
      </w:r>
      <w:r w:rsidRPr="005B527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34993" w:rsidRPr="005B5279">
        <w:rPr>
          <w:rFonts w:ascii="Times New Roman" w:hAnsi="Times New Roman"/>
          <w:b/>
          <w:sz w:val="26"/>
          <w:szCs w:val="26"/>
          <w:u w:val="single"/>
        </w:rPr>
        <w:t>«Благоустройство»</w:t>
      </w:r>
      <w:r w:rsidR="00034993" w:rsidRPr="005B5279">
        <w:rPr>
          <w:rFonts w:ascii="Times New Roman" w:hAnsi="Times New Roman"/>
          <w:sz w:val="26"/>
          <w:szCs w:val="26"/>
        </w:rPr>
        <w:t xml:space="preserve"> - </w:t>
      </w:r>
      <w:r w:rsidR="001E68E9" w:rsidRPr="005B5279">
        <w:rPr>
          <w:rFonts w:ascii="Times New Roman" w:hAnsi="Times New Roman"/>
          <w:sz w:val="26"/>
          <w:szCs w:val="26"/>
        </w:rPr>
        <w:t xml:space="preserve">состоит из </w:t>
      </w:r>
      <w:r w:rsidR="00034993" w:rsidRPr="005B5279">
        <w:rPr>
          <w:rFonts w:ascii="Times New Roman" w:hAnsi="Times New Roman"/>
          <w:sz w:val="26"/>
          <w:szCs w:val="26"/>
        </w:rPr>
        <w:t>расход</w:t>
      </w:r>
      <w:r w:rsidR="001E68E9" w:rsidRPr="005B5279">
        <w:rPr>
          <w:rFonts w:ascii="Times New Roman" w:hAnsi="Times New Roman"/>
          <w:sz w:val="26"/>
          <w:szCs w:val="26"/>
        </w:rPr>
        <w:t>ов</w:t>
      </w:r>
      <w:r w:rsidR="00034993" w:rsidRPr="005B5279">
        <w:rPr>
          <w:rFonts w:ascii="Times New Roman" w:hAnsi="Times New Roman"/>
          <w:sz w:val="26"/>
          <w:szCs w:val="26"/>
        </w:rPr>
        <w:t>, связанны</w:t>
      </w:r>
      <w:r w:rsidR="001E68E9" w:rsidRPr="005B5279">
        <w:rPr>
          <w:rFonts w:ascii="Times New Roman" w:hAnsi="Times New Roman"/>
          <w:sz w:val="26"/>
          <w:szCs w:val="26"/>
        </w:rPr>
        <w:t>х</w:t>
      </w:r>
      <w:r w:rsidR="00034993" w:rsidRPr="005B5279">
        <w:rPr>
          <w:rFonts w:ascii="Times New Roman" w:hAnsi="Times New Roman"/>
          <w:sz w:val="26"/>
          <w:szCs w:val="26"/>
        </w:rPr>
        <w:t xml:space="preserve"> с благоустройством населенного пункта: </w:t>
      </w:r>
    </w:p>
    <w:p w14:paraId="5412BE52" w14:textId="77777777" w:rsidR="001E68E9" w:rsidRPr="005B5279" w:rsidRDefault="001E68E9" w:rsidP="001E68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1. Прочие межбюджетные трансферты району на осуществление полномочий в области электро-, тепло и водоснабжения;</w:t>
      </w:r>
    </w:p>
    <w:p w14:paraId="4D9A9E71" w14:textId="74B05251" w:rsidR="001E68E9" w:rsidRPr="005B5279" w:rsidRDefault="00B97F14" w:rsidP="001E68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1E68E9" w:rsidRPr="005B5279">
        <w:rPr>
          <w:rFonts w:ascii="Times New Roman" w:hAnsi="Times New Roman"/>
          <w:sz w:val="26"/>
          <w:szCs w:val="26"/>
        </w:rPr>
        <w:t>. О</w:t>
      </w:r>
      <w:r w:rsidR="007807BE" w:rsidRPr="005B5279">
        <w:rPr>
          <w:rFonts w:ascii="Times New Roman" w:hAnsi="Times New Roman"/>
          <w:sz w:val="26"/>
          <w:szCs w:val="26"/>
        </w:rPr>
        <w:t xml:space="preserve">рганизация и </w:t>
      </w:r>
      <w:r w:rsidR="00411752" w:rsidRPr="005B5279">
        <w:rPr>
          <w:rFonts w:ascii="Times New Roman" w:hAnsi="Times New Roman"/>
          <w:sz w:val="26"/>
          <w:szCs w:val="26"/>
        </w:rPr>
        <w:t>содержание мест захоронения</w:t>
      </w:r>
      <w:r w:rsidR="001E68E9" w:rsidRPr="005B5279">
        <w:rPr>
          <w:rFonts w:ascii="Times New Roman" w:hAnsi="Times New Roman"/>
          <w:sz w:val="26"/>
          <w:szCs w:val="26"/>
        </w:rPr>
        <w:t>;</w:t>
      </w:r>
    </w:p>
    <w:p w14:paraId="3FBD3363" w14:textId="25B29F69" w:rsidR="001E68E9" w:rsidRPr="005B5279" w:rsidRDefault="00B97F14" w:rsidP="001E68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E68E9" w:rsidRPr="005B5279">
        <w:rPr>
          <w:rFonts w:ascii="Times New Roman" w:hAnsi="Times New Roman"/>
          <w:sz w:val="26"/>
          <w:szCs w:val="26"/>
        </w:rPr>
        <w:t>. У</w:t>
      </w:r>
      <w:r w:rsidR="00411752" w:rsidRPr="005B5279">
        <w:rPr>
          <w:rFonts w:ascii="Times New Roman" w:hAnsi="Times New Roman"/>
          <w:sz w:val="26"/>
          <w:szCs w:val="26"/>
        </w:rPr>
        <w:t>ли</w:t>
      </w:r>
      <w:r w:rsidR="007807BE" w:rsidRPr="005B5279">
        <w:rPr>
          <w:rFonts w:ascii="Times New Roman" w:hAnsi="Times New Roman"/>
          <w:sz w:val="26"/>
          <w:szCs w:val="26"/>
        </w:rPr>
        <w:t>чное освещение</w:t>
      </w:r>
      <w:r w:rsidR="001E68E9" w:rsidRPr="005B5279">
        <w:rPr>
          <w:rFonts w:ascii="Times New Roman" w:hAnsi="Times New Roman"/>
          <w:sz w:val="26"/>
          <w:szCs w:val="26"/>
        </w:rPr>
        <w:t>;</w:t>
      </w:r>
    </w:p>
    <w:p w14:paraId="58692ABD" w14:textId="4BEA3201" w:rsidR="001E68E9" w:rsidRPr="005B5279" w:rsidRDefault="00B97F14" w:rsidP="001E68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1E68E9" w:rsidRPr="005B5279">
        <w:rPr>
          <w:rFonts w:ascii="Times New Roman" w:hAnsi="Times New Roman"/>
          <w:sz w:val="26"/>
          <w:szCs w:val="26"/>
        </w:rPr>
        <w:t>. П</w:t>
      </w:r>
      <w:r w:rsidR="00411752" w:rsidRPr="005B5279">
        <w:rPr>
          <w:rFonts w:ascii="Times New Roman" w:hAnsi="Times New Roman"/>
          <w:sz w:val="26"/>
          <w:szCs w:val="26"/>
        </w:rPr>
        <w:t>рочие</w:t>
      </w:r>
      <w:r w:rsidR="00034993" w:rsidRPr="005B5279">
        <w:rPr>
          <w:rFonts w:ascii="Times New Roman" w:hAnsi="Times New Roman"/>
          <w:sz w:val="26"/>
          <w:szCs w:val="26"/>
        </w:rPr>
        <w:t xml:space="preserve"> расходы по благоустройству городского </w:t>
      </w:r>
      <w:r w:rsidR="00411752" w:rsidRPr="005B5279">
        <w:rPr>
          <w:rFonts w:ascii="Times New Roman" w:hAnsi="Times New Roman"/>
          <w:sz w:val="26"/>
          <w:szCs w:val="26"/>
        </w:rPr>
        <w:t>поселения (</w:t>
      </w:r>
      <w:r w:rsidR="009D24FC" w:rsidRPr="005B5279">
        <w:rPr>
          <w:rFonts w:ascii="Times New Roman" w:hAnsi="Times New Roman"/>
          <w:sz w:val="26"/>
          <w:szCs w:val="26"/>
        </w:rPr>
        <w:t xml:space="preserve">дератизация и </w:t>
      </w:r>
      <w:r w:rsidR="001E68E9" w:rsidRPr="005B5279">
        <w:rPr>
          <w:rFonts w:ascii="Times New Roman" w:hAnsi="Times New Roman"/>
          <w:sz w:val="26"/>
          <w:szCs w:val="26"/>
        </w:rPr>
        <w:t>противоклещевая обработка детских площадок</w:t>
      </w:r>
      <w:r w:rsidR="009D24FC" w:rsidRPr="005B5279">
        <w:rPr>
          <w:rFonts w:ascii="Times New Roman" w:hAnsi="Times New Roman"/>
          <w:sz w:val="26"/>
          <w:szCs w:val="26"/>
        </w:rPr>
        <w:t xml:space="preserve"> и мест захоронений</w:t>
      </w:r>
      <w:r w:rsidR="00033CBA" w:rsidRPr="005B5279">
        <w:rPr>
          <w:rFonts w:ascii="Times New Roman" w:hAnsi="Times New Roman"/>
          <w:sz w:val="26"/>
          <w:szCs w:val="26"/>
        </w:rPr>
        <w:t xml:space="preserve">, </w:t>
      </w:r>
      <w:r w:rsidR="009D24FC" w:rsidRPr="005B5279">
        <w:rPr>
          <w:rFonts w:ascii="Times New Roman" w:hAnsi="Times New Roman"/>
          <w:sz w:val="26"/>
          <w:szCs w:val="26"/>
        </w:rPr>
        <w:t xml:space="preserve">очистка и </w:t>
      </w:r>
      <w:r w:rsidR="00033CBA" w:rsidRPr="005B5279">
        <w:rPr>
          <w:rFonts w:ascii="Times New Roman" w:hAnsi="Times New Roman"/>
          <w:sz w:val="26"/>
          <w:szCs w:val="26"/>
        </w:rPr>
        <w:t>уборка снега</w:t>
      </w:r>
      <w:r w:rsidR="009D24FC" w:rsidRPr="005B5279">
        <w:rPr>
          <w:rFonts w:ascii="Times New Roman" w:hAnsi="Times New Roman"/>
          <w:sz w:val="26"/>
          <w:szCs w:val="26"/>
        </w:rPr>
        <w:t xml:space="preserve"> на центральной площади</w:t>
      </w:r>
      <w:r w:rsidR="00033CBA" w:rsidRPr="005B5279">
        <w:rPr>
          <w:rFonts w:ascii="Times New Roman" w:hAnsi="Times New Roman"/>
          <w:sz w:val="26"/>
          <w:szCs w:val="26"/>
        </w:rPr>
        <w:t xml:space="preserve">, </w:t>
      </w:r>
      <w:r w:rsidR="009D24FC" w:rsidRPr="005B5279">
        <w:rPr>
          <w:rFonts w:ascii="Times New Roman" w:hAnsi="Times New Roman"/>
          <w:sz w:val="26"/>
          <w:szCs w:val="26"/>
        </w:rPr>
        <w:t xml:space="preserve">очистка </w:t>
      </w:r>
      <w:r w:rsidR="00033CBA" w:rsidRPr="005B5279">
        <w:rPr>
          <w:rFonts w:ascii="Times New Roman" w:hAnsi="Times New Roman"/>
          <w:sz w:val="26"/>
          <w:szCs w:val="26"/>
        </w:rPr>
        <w:t>тротуаров от снега и наледи</w:t>
      </w:r>
      <w:r w:rsidR="00620701" w:rsidRPr="005B5279">
        <w:rPr>
          <w:rFonts w:ascii="Times New Roman" w:hAnsi="Times New Roman"/>
          <w:sz w:val="26"/>
          <w:szCs w:val="26"/>
        </w:rPr>
        <w:t>, содержание эстакад для сбора мусора, приобретение инвентаря</w:t>
      </w:r>
      <w:r w:rsidR="00033CBA" w:rsidRPr="005B5279">
        <w:rPr>
          <w:rFonts w:ascii="Times New Roman" w:hAnsi="Times New Roman"/>
          <w:sz w:val="26"/>
          <w:szCs w:val="26"/>
        </w:rPr>
        <w:t>,</w:t>
      </w:r>
      <w:r w:rsidR="009D24FC" w:rsidRPr="005B5279">
        <w:rPr>
          <w:rFonts w:ascii="Times New Roman" w:hAnsi="Times New Roman"/>
          <w:sz w:val="26"/>
          <w:szCs w:val="26"/>
        </w:rPr>
        <w:t xml:space="preserve"> посыпка</w:t>
      </w:r>
      <w:r w:rsidR="00620701" w:rsidRPr="005B5279">
        <w:rPr>
          <w:rFonts w:ascii="Times New Roman" w:hAnsi="Times New Roman"/>
          <w:sz w:val="26"/>
          <w:szCs w:val="26"/>
        </w:rPr>
        <w:t xml:space="preserve"> наледи </w:t>
      </w:r>
      <w:r w:rsidR="009D24FC" w:rsidRPr="005B5279">
        <w:rPr>
          <w:rFonts w:ascii="Times New Roman" w:hAnsi="Times New Roman"/>
          <w:sz w:val="26"/>
          <w:szCs w:val="26"/>
        </w:rPr>
        <w:t>песком,</w:t>
      </w:r>
      <w:r w:rsidR="00033CBA" w:rsidRPr="005B5279">
        <w:rPr>
          <w:rFonts w:ascii="Times New Roman" w:hAnsi="Times New Roman"/>
          <w:sz w:val="26"/>
          <w:szCs w:val="26"/>
        </w:rPr>
        <w:t xml:space="preserve"> </w:t>
      </w:r>
      <w:r w:rsidR="009D24FC" w:rsidRPr="005B5279">
        <w:rPr>
          <w:rFonts w:ascii="Times New Roman" w:hAnsi="Times New Roman"/>
          <w:sz w:val="26"/>
          <w:szCs w:val="26"/>
        </w:rPr>
        <w:t>сбор мусора на центральной площади и автобусн</w:t>
      </w:r>
      <w:r w:rsidR="00CD15F5" w:rsidRPr="005B5279">
        <w:rPr>
          <w:rFonts w:ascii="Times New Roman" w:hAnsi="Times New Roman"/>
          <w:sz w:val="26"/>
          <w:szCs w:val="26"/>
        </w:rPr>
        <w:t>ых</w:t>
      </w:r>
      <w:r w:rsidR="009D24FC" w:rsidRPr="005B5279">
        <w:rPr>
          <w:rFonts w:ascii="Times New Roman" w:hAnsi="Times New Roman"/>
          <w:sz w:val="26"/>
          <w:szCs w:val="26"/>
        </w:rPr>
        <w:t xml:space="preserve"> остановк</w:t>
      </w:r>
      <w:r w:rsidR="00CD15F5" w:rsidRPr="005B5279">
        <w:rPr>
          <w:rFonts w:ascii="Times New Roman" w:hAnsi="Times New Roman"/>
          <w:sz w:val="26"/>
          <w:szCs w:val="26"/>
        </w:rPr>
        <w:t>ах</w:t>
      </w:r>
      <w:r w:rsidR="009D24FC" w:rsidRPr="005B5279">
        <w:rPr>
          <w:rFonts w:ascii="Times New Roman" w:hAnsi="Times New Roman"/>
          <w:sz w:val="26"/>
          <w:szCs w:val="26"/>
        </w:rPr>
        <w:t xml:space="preserve">, </w:t>
      </w:r>
      <w:r w:rsidR="00CD15F5" w:rsidRPr="005B5279">
        <w:rPr>
          <w:rFonts w:ascii="Times New Roman" w:hAnsi="Times New Roman"/>
          <w:sz w:val="26"/>
          <w:szCs w:val="26"/>
        </w:rPr>
        <w:t xml:space="preserve">кадастровые работы, </w:t>
      </w:r>
      <w:r w:rsidR="00CD15F5" w:rsidRPr="005B5279">
        <w:rPr>
          <w:rFonts w:ascii="Times New Roman" w:eastAsia="Arial Unicode MS" w:hAnsi="Times New Roman"/>
          <w:sz w:val="26"/>
          <w:szCs w:val="26"/>
          <w:lang w:eastAsia="en-US"/>
        </w:rPr>
        <w:t>содержание в чистоте урн и скамеек, косметический ремонт,</w:t>
      </w:r>
      <w:r w:rsidR="00CD15F5" w:rsidRPr="005B5279">
        <w:rPr>
          <w:rFonts w:ascii="Times New Roman" w:hAnsi="Times New Roman"/>
          <w:sz w:val="26"/>
          <w:szCs w:val="26"/>
        </w:rPr>
        <w:t xml:space="preserve"> снос</w:t>
      </w:r>
      <w:r w:rsidR="00CD15F5" w:rsidRPr="005B5279">
        <w:rPr>
          <w:rFonts w:ascii="Times New Roman" w:hAnsi="Times New Roman"/>
          <w:sz w:val="25"/>
          <w:szCs w:val="25"/>
        </w:rPr>
        <w:t xml:space="preserve"> </w:t>
      </w:r>
      <w:r w:rsidR="00CD15F5" w:rsidRPr="005B5279">
        <w:rPr>
          <w:rFonts w:ascii="Times New Roman" w:hAnsi="Times New Roman"/>
          <w:sz w:val="26"/>
          <w:szCs w:val="26"/>
        </w:rPr>
        <w:t xml:space="preserve">аварийного жилья и рекультивация земель, прочие </w:t>
      </w:r>
      <w:r w:rsidR="009D24FC" w:rsidRPr="005B5279">
        <w:rPr>
          <w:rFonts w:ascii="Times New Roman" w:hAnsi="Times New Roman"/>
          <w:sz w:val="26"/>
          <w:szCs w:val="26"/>
        </w:rPr>
        <w:t>работы по благоустройству поселка)</w:t>
      </w:r>
      <w:r w:rsidR="001E68E9" w:rsidRPr="005B5279">
        <w:rPr>
          <w:rFonts w:ascii="Times New Roman" w:hAnsi="Times New Roman"/>
          <w:sz w:val="26"/>
          <w:szCs w:val="26"/>
        </w:rPr>
        <w:t>;</w:t>
      </w:r>
    </w:p>
    <w:p w14:paraId="55998354" w14:textId="2C624105" w:rsidR="00034993" w:rsidRPr="005B5279" w:rsidRDefault="00B97F14" w:rsidP="001E68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1E68E9" w:rsidRPr="005B5279">
        <w:rPr>
          <w:rFonts w:ascii="Times New Roman" w:hAnsi="Times New Roman"/>
          <w:sz w:val="26"/>
          <w:szCs w:val="26"/>
        </w:rPr>
        <w:t>. Реализация мероприятий республиканского</w:t>
      </w:r>
      <w:r w:rsidR="004333A3" w:rsidRPr="005B5279">
        <w:rPr>
          <w:rFonts w:ascii="Times New Roman" w:hAnsi="Times New Roman"/>
          <w:sz w:val="26"/>
          <w:szCs w:val="26"/>
        </w:rPr>
        <w:t xml:space="preserve"> </w:t>
      </w:r>
      <w:r w:rsidR="001E68E9" w:rsidRPr="005B5279">
        <w:rPr>
          <w:rFonts w:ascii="Times New Roman" w:hAnsi="Times New Roman"/>
          <w:sz w:val="26"/>
          <w:szCs w:val="26"/>
        </w:rPr>
        <w:t>конкурса «Лучшее ТОС»</w:t>
      </w:r>
      <w:r w:rsidR="00620701" w:rsidRPr="005B5279">
        <w:rPr>
          <w:rFonts w:ascii="Times New Roman" w:hAnsi="Times New Roman"/>
          <w:sz w:val="26"/>
          <w:szCs w:val="26"/>
        </w:rPr>
        <w:t>.</w:t>
      </w:r>
    </w:p>
    <w:p w14:paraId="7D501237" w14:textId="561C9AA2" w:rsidR="005B5279" w:rsidRPr="005B5279" w:rsidRDefault="00B97F14" w:rsidP="005B5279">
      <w:pPr>
        <w:widowControl w:val="0"/>
        <w:tabs>
          <w:tab w:val="left" w:pos="720"/>
          <w:tab w:val="left" w:pos="993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4"/>
          <w:szCs w:val="24"/>
        </w:rPr>
        <w:t>6</w:t>
      </w:r>
      <w:r w:rsidR="00620701" w:rsidRPr="005B5279">
        <w:rPr>
          <w:rFonts w:ascii="Times New Roman" w:hAnsi="Times New Roman"/>
          <w:sz w:val="24"/>
          <w:szCs w:val="24"/>
        </w:rPr>
        <w:t>.</w:t>
      </w:r>
      <w:r w:rsidR="005B5279" w:rsidRPr="005B5279">
        <w:rPr>
          <w:rFonts w:ascii="Times New Roman" w:eastAsia="Arial Unicode MS" w:hAnsi="Times New Roman"/>
          <w:sz w:val="26"/>
          <w:szCs w:val="26"/>
          <w:lang w:eastAsia="en-US"/>
        </w:rPr>
        <w:t xml:space="preserve"> М</w:t>
      </w:r>
      <w:r w:rsidR="00CD15F5" w:rsidRPr="005B5279">
        <w:rPr>
          <w:rFonts w:ascii="Times New Roman" w:eastAsia="Arial Unicode MS" w:hAnsi="Times New Roman"/>
          <w:sz w:val="26"/>
          <w:szCs w:val="26"/>
          <w:lang w:eastAsia="en-US"/>
        </w:rPr>
        <w:t>униципальн</w:t>
      </w:r>
      <w:r w:rsidR="005B5279" w:rsidRPr="005B5279">
        <w:rPr>
          <w:rFonts w:ascii="Times New Roman" w:eastAsia="Arial Unicode MS" w:hAnsi="Times New Roman"/>
          <w:sz w:val="26"/>
          <w:szCs w:val="26"/>
          <w:lang w:eastAsia="en-US"/>
        </w:rPr>
        <w:t>ый</w:t>
      </w:r>
      <w:r w:rsidR="00CD15F5" w:rsidRPr="005B5279">
        <w:rPr>
          <w:rFonts w:ascii="Times New Roman" w:eastAsia="Arial Unicode MS" w:hAnsi="Times New Roman"/>
          <w:sz w:val="26"/>
          <w:szCs w:val="26"/>
          <w:lang w:eastAsia="en-US"/>
        </w:rPr>
        <w:t xml:space="preserve"> жилищн</w:t>
      </w:r>
      <w:r w:rsidR="005B5279" w:rsidRPr="005B5279">
        <w:rPr>
          <w:rFonts w:ascii="Times New Roman" w:eastAsia="Arial Unicode MS" w:hAnsi="Times New Roman"/>
          <w:sz w:val="26"/>
          <w:szCs w:val="26"/>
          <w:lang w:eastAsia="en-US"/>
        </w:rPr>
        <w:t>ый</w:t>
      </w:r>
      <w:r w:rsidR="00CD15F5" w:rsidRPr="005B5279">
        <w:rPr>
          <w:rFonts w:ascii="Times New Roman" w:eastAsia="Arial Unicode MS" w:hAnsi="Times New Roman"/>
          <w:sz w:val="26"/>
          <w:szCs w:val="26"/>
          <w:lang w:eastAsia="en-US"/>
        </w:rPr>
        <w:t xml:space="preserve"> контрол</w:t>
      </w:r>
      <w:r w:rsidR="005B5279" w:rsidRPr="005B5279">
        <w:rPr>
          <w:rFonts w:ascii="Times New Roman" w:eastAsia="Arial Unicode MS" w:hAnsi="Times New Roman"/>
          <w:sz w:val="26"/>
          <w:szCs w:val="26"/>
          <w:lang w:eastAsia="en-US"/>
        </w:rPr>
        <w:t>ь</w:t>
      </w:r>
      <w:r w:rsidR="00CD15F5" w:rsidRPr="005B5279">
        <w:rPr>
          <w:rFonts w:ascii="Times New Roman" w:eastAsia="Arial Unicode MS" w:hAnsi="Times New Roman"/>
          <w:sz w:val="26"/>
          <w:szCs w:val="26"/>
          <w:lang w:eastAsia="en-US"/>
        </w:rPr>
        <w:t xml:space="preserve"> и </w:t>
      </w:r>
      <w:r w:rsidR="00CD15F5" w:rsidRPr="005B5279">
        <w:rPr>
          <w:rFonts w:ascii="Times New Roman" w:hAnsi="Times New Roman"/>
          <w:sz w:val="26"/>
          <w:szCs w:val="26"/>
          <w:lang w:eastAsia="en-US"/>
        </w:rPr>
        <w:t>контрол</w:t>
      </w:r>
      <w:r w:rsidR="005B5279" w:rsidRPr="005B5279">
        <w:rPr>
          <w:rFonts w:ascii="Times New Roman" w:hAnsi="Times New Roman"/>
          <w:sz w:val="26"/>
          <w:szCs w:val="26"/>
          <w:lang w:eastAsia="en-US"/>
        </w:rPr>
        <w:t>ь</w:t>
      </w:r>
      <w:r w:rsidR="00CD15F5" w:rsidRPr="005B5279">
        <w:rPr>
          <w:rFonts w:ascii="Times New Roman" w:hAnsi="Times New Roman"/>
          <w:sz w:val="26"/>
          <w:szCs w:val="26"/>
          <w:lang w:eastAsia="en-US"/>
        </w:rPr>
        <w:t xml:space="preserve"> в сфере благоустройства</w:t>
      </w:r>
      <w:r w:rsidR="005B5279" w:rsidRPr="005B5279">
        <w:rPr>
          <w:rFonts w:ascii="Times New Roman" w:hAnsi="Times New Roman"/>
          <w:sz w:val="26"/>
          <w:szCs w:val="26"/>
          <w:lang w:eastAsia="en-US"/>
        </w:rPr>
        <w:t>.</w:t>
      </w:r>
    </w:p>
    <w:p w14:paraId="03D7CCFB" w14:textId="1C179021" w:rsidR="00620701" w:rsidRPr="005B5279" w:rsidRDefault="00B97F14" w:rsidP="00CD15F5">
      <w:pPr>
        <w:widowControl w:val="0"/>
        <w:tabs>
          <w:tab w:val="left" w:pos="720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7</w:t>
      </w:r>
      <w:r w:rsidR="005B5279" w:rsidRPr="005B5279">
        <w:rPr>
          <w:rFonts w:ascii="Times New Roman" w:hAnsi="Times New Roman"/>
          <w:sz w:val="26"/>
          <w:szCs w:val="26"/>
          <w:lang w:eastAsia="en-US"/>
        </w:rPr>
        <w:t>.</w:t>
      </w:r>
      <w:r w:rsidR="00620701" w:rsidRPr="005B5279">
        <w:rPr>
          <w:rFonts w:ascii="Times New Roman" w:hAnsi="Times New Roman"/>
          <w:sz w:val="26"/>
          <w:szCs w:val="26"/>
        </w:rPr>
        <w:t xml:space="preserve"> Прочие расходы.</w:t>
      </w:r>
    </w:p>
    <w:p w14:paraId="08DF7C8C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                     </w:t>
      </w:r>
    </w:p>
    <w:p w14:paraId="00B9C5A7" w14:textId="77777777" w:rsidR="00034993" w:rsidRPr="005B5279" w:rsidRDefault="00034993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(08</w:t>
      </w:r>
      <w:r w:rsidR="007807BE" w:rsidRPr="005B5279">
        <w:rPr>
          <w:rFonts w:ascii="Times New Roman" w:hAnsi="Times New Roman"/>
          <w:b/>
          <w:bCs/>
          <w:sz w:val="26"/>
          <w:szCs w:val="26"/>
          <w:u w:val="single"/>
        </w:rPr>
        <w:t>00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) Культура</w:t>
      </w:r>
      <w:r w:rsidR="006D1201" w:rsidRPr="005B5279">
        <w:rPr>
          <w:rFonts w:ascii="Times New Roman" w:hAnsi="Times New Roman"/>
          <w:b/>
          <w:bCs/>
          <w:sz w:val="26"/>
          <w:szCs w:val="26"/>
          <w:u w:val="single"/>
        </w:rPr>
        <w:t>, кинематография</w:t>
      </w:r>
      <w:r w:rsidRPr="005B52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71E05362" w14:textId="77777777" w:rsidR="00034993" w:rsidRPr="005B5279" w:rsidRDefault="007807BE" w:rsidP="00652888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sz w:val="26"/>
          <w:szCs w:val="26"/>
        </w:rPr>
        <w:t>(0801</w:t>
      </w:r>
      <w:r w:rsidRPr="005B5279">
        <w:rPr>
          <w:rFonts w:ascii="Times New Roman" w:hAnsi="Times New Roman"/>
          <w:sz w:val="26"/>
          <w:szCs w:val="26"/>
        </w:rPr>
        <w:t xml:space="preserve">) </w:t>
      </w:r>
      <w:r w:rsidR="00034993" w:rsidRPr="005B5279">
        <w:rPr>
          <w:rFonts w:ascii="Times New Roman" w:hAnsi="Times New Roman"/>
          <w:sz w:val="26"/>
          <w:szCs w:val="26"/>
        </w:rPr>
        <w:t xml:space="preserve">По разделу </w:t>
      </w:r>
      <w:r w:rsidR="00034993" w:rsidRPr="005B5279">
        <w:rPr>
          <w:rFonts w:ascii="Times New Roman" w:hAnsi="Times New Roman"/>
          <w:b/>
          <w:i/>
          <w:sz w:val="26"/>
          <w:szCs w:val="26"/>
          <w:u w:val="single"/>
        </w:rPr>
        <w:t>«Культура»</w:t>
      </w:r>
      <w:r w:rsidR="00034993" w:rsidRPr="005B5279">
        <w:rPr>
          <w:rFonts w:ascii="Times New Roman" w:hAnsi="Times New Roman"/>
          <w:sz w:val="26"/>
          <w:szCs w:val="26"/>
        </w:rPr>
        <w:t xml:space="preserve"> расходы направлены на содержание Дома культуры и </w:t>
      </w:r>
      <w:r w:rsidR="00CC4965" w:rsidRPr="005B5279">
        <w:rPr>
          <w:rFonts w:ascii="Times New Roman" w:hAnsi="Times New Roman"/>
          <w:sz w:val="26"/>
          <w:szCs w:val="26"/>
        </w:rPr>
        <w:t>Библиотеки, техническое</w:t>
      </w:r>
      <w:r w:rsidR="00034993" w:rsidRPr="005B5279">
        <w:rPr>
          <w:rFonts w:ascii="Times New Roman" w:hAnsi="Times New Roman"/>
          <w:sz w:val="26"/>
          <w:szCs w:val="26"/>
        </w:rPr>
        <w:t xml:space="preserve"> оснащение культурно - досуговых мероприятий, пополнение библиотечного фонда</w:t>
      </w:r>
      <w:r w:rsidR="00186874" w:rsidRPr="005B5279">
        <w:rPr>
          <w:rFonts w:ascii="Times New Roman" w:hAnsi="Times New Roman"/>
          <w:sz w:val="26"/>
          <w:szCs w:val="26"/>
        </w:rPr>
        <w:t>, периодической печати</w:t>
      </w:r>
      <w:r w:rsidRPr="005B5279">
        <w:rPr>
          <w:rFonts w:ascii="Times New Roman" w:hAnsi="Times New Roman"/>
          <w:sz w:val="26"/>
          <w:szCs w:val="26"/>
        </w:rPr>
        <w:t>, финансовое обеспечение муниципального задания на оказание муниципальных услуг</w:t>
      </w:r>
      <w:r w:rsidR="00034993" w:rsidRPr="005B5279">
        <w:rPr>
          <w:rFonts w:ascii="Times New Roman" w:hAnsi="Times New Roman"/>
          <w:sz w:val="26"/>
          <w:szCs w:val="26"/>
        </w:rPr>
        <w:t>.</w:t>
      </w:r>
    </w:p>
    <w:p w14:paraId="6247BDB6" w14:textId="77777777" w:rsidR="00556C42" w:rsidRDefault="00556C42" w:rsidP="007133F0">
      <w:pPr>
        <w:tabs>
          <w:tab w:val="center" w:pos="5468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7" w:name="_GoBack"/>
      <w:bookmarkEnd w:id="7"/>
    </w:p>
    <w:p w14:paraId="7545C8A8" w14:textId="77777777" w:rsidR="00034993" w:rsidRPr="005B5279" w:rsidRDefault="00034993" w:rsidP="007133F0">
      <w:pPr>
        <w:tabs>
          <w:tab w:val="center" w:pos="5468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ab/>
      </w:r>
    </w:p>
    <w:p w14:paraId="112FC833" w14:textId="77777777" w:rsidR="00186874" w:rsidRPr="005B5279" w:rsidRDefault="00034993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7. </w:t>
      </w:r>
      <w:r w:rsidR="00186874" w:rsidRPr="005B5279">
        <w:rPr>
          <w:rFonts w:ascii="Times New Roman" w:hAnsi="Times New Roman"/>
          <w:b/>
          <w:bCs/>
          <w:sz w:val="26"/>
          <w:szCs w:val="26"/>
          <w:u w:val="single"/>
        </w:rPr>
        <w:t>(1000) Социальная политика (социальное обеспечение населения)</w:t>
      </w:r>
    </w:p>
    <w:p w14:paraId="7120070B" w14:textId="77777777" w:rsidR="00186874" w:rsidRPr="005B5279" w:rsidRDefault="00186874" w:rsidP="00186874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B5279">
        <w:rPr>
          <w:rFonts w:ascii="Times New Roman" w:hAnsi="Times New Roman"/>
          <w:bCs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bCs/>
          <w:sz w:val="26"/>
          <w:szCs w:val="26"/>
        </w:rPr>
        <w:t>(1003)</w:t>
      </w:r>
      <w:r w:rsidRPr="005B5279">
        <w:rPr>
          <w:rFonts w:ascii="Times New Roman" w:hAnsi="Times New Roman"/>
          <w:bCs/>
          <w:sz w:val="26"/>
          <w:szCs w:val="26"/>
        </w:rPr>
        <w:t xml:space="preserve"> Предоставление мер социальной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на территории Республика Бурятия.</w:t>
      </w:r>
    </w:p>
    <w:p w14:paraId="74BB2BE0" w14:textId="77777777" w:rsidR="00186874" w:rsidRPr="005B5279" w:rsidRDefault="00186874" w:rsidP="007133F0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4B8F2C62" w14:textId="77777777" w:rsidR="00034993" w:rsidRPr="005B5279" w:rsidRDefault="00186874" w:rsidP="007133F0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u w:val="single"/>
        </w:rPr>
      </w:pPr>
      <w:r w:rsidRPr="005B5279">
        <w:rPr>
          <w:rFonts w:ascii="Times New Roman" w:hAnsi="Times New Roman"/>
          <w:b/>
          <w:bCs/>
          <w:sz w:val="26"/>
          <w:szCs w:val="26"/>
        </w:rPr>
        <w:t xml:space="preserve">8. </w:t>
      </w:r>
      <w:r w:rsidR="00034993" w:rsidRPr="005B5279">
        <w:rPr>
          <w:rFonts w:ascii="Times New Roman" w:hAnsi="Times New Roman"/>
          <w:b/>
          <w:bCs/>
          <w:sz w:val="26"/>
          <w:szCs w:val="26"/>
          <w:u w:val="single"/>
        </w:rPr>
        <w:t>(11</w:t>
      </w:r>
      <w:r w:rsidRPr="005B5279">
        <w:rPr>
          <w:rFonts w:ascii="Times New Roman" w:hAnsi="Times New Roman"/>
          <w:b/>
          <w:bCs/>
          <w:sz w:val="26"/>
          <w:szCs w:val="26"/>
          <w:u w:val="single"/>
        </w:rPr>
        <w:t>00</w:t>
      </w:r>
      <w:r w:rsidR="00034993" w:rsidRPr="005B5279">
        <w:rPr>
          <w:rFonts w:ascii="Times New Roman" w:hAnsi="Times New Roman"/>
          <w:b/>
          <w:bCs/>
          <w:sz w:val="26"/>
          <w:szCs w:val="26"/>
          <w:u w:val="single"/>
        </w:rPr>
        <w:t xml:space="preserve">) Физическая культура и спорт </w:t>
      </w:r>
    </w:p>
    <w:p w14:paraId="4EA676C1" w14:textId="77777777" w:rsidR="00034993" w:rsidRPr="005B5279" w:rsidRDefault="00186874" w:rsidP="00652888">
      <w:pPr>
        <w:tabs>
          <w:tab w:val="center" w:pos="546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- </w:t>
      </w:r>
      <w:r w:rsidRPr="005B5279">
        <w:rPr>
          <w:rFonts w:ascii="Times New Roman" w:hAnsi="Times New Roman"/>
          <w:b/>
          <w:sz w:val="26"/>
          <w:szCs w:val="26"/>
        </w:rPr>
        <w:t>(1105)</w:t>
      </w:r>
      <w:r w:rsidR="00034993" w:rsidRPr="005B5279">
        <w:rPr>
          <w:rFonts w:ascii="Times New Roman" w:hAnsi="Times New Roman"/>
          <w:sz w:val="26"/>
          <w:szCs w:val="26"/>
        </w:rPr>
        <w:t xml:space="preserve"> Предусмотрены расходы на организацию и проведение спортивных мероприятий в городском поселении, участие в соревнованиях районного масштаба, оснащение спортивным инвентарем и оборудованием. </w:t>
      </w:r>
    </w:p>
    <w:p w14:paraId="6326AB12" w14:textId="77777777" w:rsidR="00620701" w:rsidRPr="005B5279" w:rsidRDefault="00620701" w:rsidP="00652888">
      <w:pPr>
        <w:tabs>
          <w:tab w:val="center" w:pos="546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D7DAD06" w14:textId="77777777" w:rsidR="00034993" w:rsidRPr="005B5279" w:rsidRDefault="00034993" w:rsidP="007133F0">
      <w:pPr>
        <w:tabs>
          <w:tab w:val="center" w:pos="5468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963B711" w14:textId="77777777" w:rsidR="00034993" w:rsidRPr="005B5279" w:rsidRDefault="00034993" w:rsidP="007133F0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b/>
          <w:sz w:val="26"/>
          <w:szCs w:val="26"/>
        </w:rPr>
        <w:t>Методики (проекты методик) и расчеты</w:t>
      </w:r>
    </w:p>
    <w:p w14:paraId="4172D2A1" w14:textId="77777777" w:rsidR="00034993" w:rsidRPr="005B5279" w:rsidRDefault="00034993" w:rsidP="007133F0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b/>
          <w:sz w:val="26"/>
          <w:szCs w:val="26"/>
        </w:rPr>
        <w:t xml:space="preserve"> распределения межбюджетных трансфертов</w:t>
      </w:r>
    </w:p>
    <w:p w14:paraId="6D0740F4" w14:textId="77777777" w:rsidR="00034993" w:rsidRPr="005B5279" w:rsidRDefault="00034993" w:rsidP="00652888">
      <w:pPr>
        <w:tabs>
          <w:tab w:val="left" w:pos="14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            - Распределение межбюджетных трансфертов производится на основании методики, разработанной и утвержденной МО «Северо-Байкальский район».</w:t>
      </w:r>
    </w:p>
    <w:p w14:paraId="4A53C202" w14:textId="77777777" w:rsidR="00034993" w:rsidRPr="005B5279" w:rsidRDefault="00034993" w:rsidP="007133F0">
      <w:pPr>
        <w:tabs>
          <w:tab w:val="left" w:pos="146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A4699D3" w14:textId="77777777" w:rsidR="00034993" w:rsidRPr="005B5279" w:rsidRDefault="00034993" w:rsidP="007133F0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279">
        <w:rPr>
          <w:rFonts w:ascii="Times New Roman" w:hAnsi="Times New Roman"/>
          <w:b/>
          <w:sz w:val="26"/>
          <w:szCs w:val="26"/>
        </w:rPr>
        <w:t>Верхний предел муниципального долга на конец очередного финансового плана</w:t>
      </w:r>
    </w:p>
    <w:p w14:paraId="5187F7FC" w14:textId="25E105AF" w:rsidR="00034993" w:rsidRPr="005B5279" w:rsidRDefault="00034993" w:rsidP="00652888">
      <w:pPr>
        <w:tabs>
          <w:tab w:val="left" w:pos="14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 xml:space="preserve">          - В проекте Решения о бюджете МО ГП «поселок Кичера» на 20</w:t>
      </w:r>
      <w:r w:rsidR="00186874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год и плановый период 20</w:t>
      </w:r>
      <w:r w:rsidR="00C1494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>-20</w:t>
      </w:r>
      <w:r w:rsidR="0041175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годы Статьей </w:t>
      </w:r>
      <w:r w:rsidR="00620701" w:rsidRPr="005B5279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предусмотрено установить верхний предел муниципального долга муниципального образования на 1 января 20</w:t>
      </w:r>
      <w:r w:rsidR="00C1494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г.  в сумме 0,0 рублей, на 1 января 20</w:t>
      </w:r>
      <w:r w:rsidR="0041175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 – 0,0 рублей, на 1 января 202</w:t>
      </w:r>
      <w:r w:rsidR="00B97F14">
        <w:rPr>
          <w:rFonts w:ascii="Times New Roman" w:hAnsi="Times New Roman"/>
          <w:sz w:val="26"/>
          <w:szCs w:val="26"/>
        </w:rPr>
        <w:t>7</w:t>
      </w:r>
      <w:r w:rsidRPr="005B5279">
        <w:rPr>
          <w:rFonts w:ascii="Times New Roman" w:hAnsi="Times New Roman"/>
          <w:sz w:val="26"/>
          <w:szCs w:val="26"/>
        </w:rPr>
        <w:t xml:space="preserve"> года – 0,0 рублей.</w:t>
      </w:r>
    </w:p>
    <w:p w14:paraId="6841718F" w14:textId="77777777" w:rsidR="00034993" w:rsidRPr="005B5279" w:rsidRDefault="00034993" w:rsidP="007133F0">
      <w:pPr>
        <w:tabs>
          <w:tab w:val="left" w:pos="146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1AE742F" w14:textId="77777777" w:rsidR="002940D5" w:rsidRDefault="002940D5" w:rsidP="006D1201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CAC04DF" w14:textId="77777777" w:rsidR="002940D5" w:rsidRDefault="002940D5" w:rsidP="006D1201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E4391AA" w14:textId="48F81CD6" w:rsidR="00034993" w:rsidRPr="005B5279" w:rsidRDefault="00B97F14" w:rsidP="006D1201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бухгалтер                     Зубарева Т.Н.</w:t>
      </w:r>
    </w:p>
    <w:p w14:paraId="4137F881" w14:textId="77777777" w:rsidR="00411752" w:rsidRPr="005B5279" w:rsidRDefault="00411752" w:rsidP="00652888">
      <w:pPr>
        <w:tabs>
          <w:tab w:val="left" w:pos="146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B454D39" w14:textId="77777777" w:rsidR="002940D5" w:rsidRDefault="002940D5" w:rsidP="00652888">
      <w:pPr>
        <w:pStyle w:val="1"/>
        <w:contextualSpacing/>
        <w:jc w:val="center"/>
        <w:rPr>
          <w:rStyle w:val="a8"/>
          <w:rFonts w:ascii="Times New Roman" w:hAnsi="Times New Roman"/>
          <w:bCs w:val="0"/>
          <w:iCs/>
          <w:caps/>
          <w:noProof/>
          <w:color w:val="auto"/>
          <w:sz w:val="26"/>
          <w:szCs w:val="26"/>
          <w:u w:val="none"/>
        </w:rPr>
      </w:pPr>
    </w:p>
    <w:p w14:paraId="4CB04DD0" w14:textId="77777777" w:rsidR="00034993" w:rsidRPr="005B5279" w:rsidRDefault="00034993" w:rsidP="00652888">
      <w:pPr>
        <w:pStyle w:val="1"/>
        <w:contextualSpacing/>
        <w:jc w:val="center"/>
        <w:rPr>
          <w:rStyle w:val="a8"/>
          <w:rFonts w:ascii="Times New Roman" w:hAnsi="Times New Roman"/>
          <w:bCs w:val="0"/>
          <w:iCs/>
          <w:caps/>
          <w:noProof/>
          <w:color w:val="auto"/>
          <w:sz w:val="26"/>
          <w:szCs w:val="26"/>
          <w:u w:val="none"/>
        </w:rPr>
      </w:pPr>
      <w:r w:rsidRPr="005B5279">
        <w:rPr>
          <w:rStyle w:val="a8"/>
          <w:rFonts w:ascii="Times New Roman" w:hAnsi="Times New Roman"/>
          <w:bCs w:val="0"/>
          <w:iCs/>
          <w:caps/>
          <w:noProof/>
          <w:color w:val="auto"/>
          <w:sz w:val="26"/>
          <w:szCs w:val="26"/>
          <w:u w:val="none"/>
        </w:rPr>
        <w:t>Пояснительная записка</w:t>
      </w:r>
    </w:p>
    <w:p w14:paraId="22A5F0B1" w14:textId="77777777" w:rsidR="00034993" w:rsidRPr="005B5279" w:rsidRDefault="00034993" w:rsidP="00652888">
      <w:pPr>
        <w:pStyle w:val="1"/>
        <w:contextualSpacing/>
        <w:jc w:val="center"/>
        <w:rPr>
          <w:rStyle w:val="a8"/>
          <w:rFonts w:ascii="Times New Roman" w:hAnsi="Times New Roman"/>
          <w:bCs w:val="0"/>
          <w:iCs/>
          <w:caps/>
          <w:noProof/>
          <w:color w:val="auto"/>
          <w:sz w:val="26"/>
          <w:szCs w:val="26"/>
          <w:u w:val="none"/>
        </w:rPr>
      </w:pPr>
      <w:r w:rsidRPr="005B5279">
        <w:rPr>
          <w:rStyle w:val="a8"/>
          <w:rFonts w:ascii="Times New Roman" w:hAnsi="Times New Roman"/>
          <w:bCs w:val="0"/>
          <w:iCs/>
          <w:caps/>
          <w:noProof/>
          <w:color w:val="auto"/>
          <w:sz w:val="26"/>
          <w:szCs w:val="26"/>
          <w:u w:val="none"/>
        </w:rPr>
        <w:t xml:space="preserve"> к текстовым статьям проекта РЕШЕНИЯ </w:t>
      </w:r>
    </w:p>
    <w:p w14:paraId="530F7EC1" w14:textId="77777777" w:rsidR="00034993" w:rsidRPr="005B5279" w:rsidRDefault="00034993" w:rsidP="00652888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</w:p>
    <w:p w14:paraId="147EA4C2" w14:textId="77777777" w:rsidR="00034993" w:rsidRPr="005B5279" w:rsidRDefault="00034993" w:rsidP="00652888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>Статьи 2, 3, 4,</w:t>
      </w:r>
      <w:r w:rsidR="007E63C2" w:rsidRPr="005B5279">
        <w:rPr>
          <w:sz w:val="26"/>
          <w:szCs w:val="26"/>
        </w:rPr>
        <w:t xml:space="preserve"> 5</w:t>
      </w:r>
      <w:r w:rsidRPr="005B5279">
        <w:rPr>
          <w:sz w:val="26"/>
          <w:szCs w:val="26"/>
        </w:rPr>
        <w:t xml:space="preserve"> проекта решения предусмотрены в соответствии со статьей 184.1 Бюджетного кодекса Российской Федерации.</w:t>
      </w:r>
    </w:p>
    <w:p w14:paraId="59835681" w14:textId="77777777" w:rsidR="00034993" w:rsidRPr="005B5279" w:rsidRDefault="00034993" w:rsidP="00652888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Статья </w:t>
      </w:r>
      <w:r w:rsidR="00620701" w:rsidRPr="005B5279">
        <w:rPr>
          <w:sz w:val="26"/>
          <w:szCs w:val="26"/>
        </w:rPr>
        <w:t>5</w:t>
      </w:r>
      <w:r w:rsidRPr="005B5279">
        <w:rPr>
          <w:sz w:val="26"/>
          <w:szCs w:val="26"/>
        </w:rPr>
        <w:t xml:space="preserve"> законопроекта предусмотрена в соответствии со статьей 179.4 Бюджетного кодекса Российской Федерации.</w:t>
      </w:r>
    </w:p>
    <w:p w14:paraId="1E9A7D44" w14:textId="77777777" w:rsidR="00034993" w:rsidRPr="005B5279" w:rsidRDefault="00034993" w:rsidP="00652888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Части 1, 2 статьи </w:t>
      </w:r>
      <w:r w:rsidR="007E63C2" w:rsidRPr="005B5279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проекта решения устанавливается в соответствии с пунктом 3 статьи 184.1, пунктами 1, 6 статьи 107 Бюджетного кодекса Российской Федерации.</w:t>
      </w:r>
    </w:p>
    <w:p w14:paraId="27C44A7C" w14:textId="77777777" w:rsidR="00034993" w:rsidRPr="005B5279" w:rsidRDefault="00034993" w:rsidP="00652888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5B5279">
        <w:rPr>
          <w:sz w:val="26"/>
          <w:szCs w:val="26"/>
        </w:rPr>
        <w:t xml:space="preserve">Часть 3 статьи </w:t>
      </w:r>
      <w:r w:rsidR="007E63C2" w:rsidRPr="005B5279">
        <w:rPr>
          <w:sz w:val="26"/>
          <w:szCs w:val="26"/>
        </w:rPr>
        <w:t>6</w:t>
      </w:r>
      <w:r w:rsidRPr="005B5279">
        <w:rPr>
          <w:sz w:val="26"/>
          <w:szCs w:val="26"/>
        </w:rPr>
        <w:t xml:space="preserve"> проекта решения устанавливается в соответствии со статьей 111 Бюджетного кодекса Российской Федерации.</w:t>
      </w:r>
    </w:p>
    <w:p w14:paraId="306A340A" w14:textId="59976DF3" w:rsidR="00620701" w:rsidRPr="005B5279" w:rsidRDefault="00034993" w:rsidP="00652888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Представленный проект Решения «О местном бюджете на 20</w:t>
      </w:r>
      <w:r w:rsidR="00186874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год и плановый период 20</w:t>
      </w:r>
      <w:r w:rsidR="00C1494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и 20</w:t>
      </w:r>
      <w:r w:rsidR="00C1494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годов» прошел антикоррупционную экспертизу. </w:t>
      </w:r>
    </w:p>
    <w:p w14:paraId="755B37ED" w14:textId="7995AB0C" w:rsidR="00034993" w:rsidRPr="005B5279" w:rsidRDefault="00034993" w:rsidP="00652888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5B5279">
        <w:rPr>
          <w:rFonts w:ascii="Times New Roman" w:hAnsi="Times New Roman"/>
          <w:sz w:val="26"/>
          <w:szCs w:val="26"/>
        </w:rPr>
        <w:t>Проект Решения «О местном бюджете на 20</w:t>
      </w:r>
      <w:r w:rsidR="00186874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4</w:t>
      </w:r>
      <w:r w:rsidRPr="005B5279">
        <w:rPr>
          <w:rFonts w:ascii="Times New Roman" w:hAnsi="Times New Roman"/>
          <w:sz w:val="26"/>
          <w:szCs w:val="26"/>
        </w:rPr>
        <w:t xml:space="preserve"> год и плановый период 20</w:t>
      </w:r>
      <w:r w:rsidR="00C1494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5</w:t>
      </w:r>
      <w:r w:rsidRPr="005B5279">
        <w:rPr>
          <w:rFonts w:ascii="Times New Roman" w:hAnsi="Times New Roman"/>
          <w:sz w:val="26"/>
          <w:szCs w:val="26"/>
        </w:rPr>
        <w:t xml:space="preserve"> и 20</w:t>
      </w:r>
      <w:r w:rsidR="00411752" w:rsidRPr="005B5279">
        <w:rPr>
          <w:rFonts w:ascii="Times New Roman" w:hAnsi="Times New Roman"/>
          <w:sz w:val="26"/>
          <w:szCs w:val="26"/>
        </w:rPr>
        <w:t>2</w:t>
      </w:r>
      <w:r w:rsidR="00B97F14">
        <w:rPr>
          <w:rFonts w:ascii="Times New Roman" w:hAnsi="Times New Roman"/>
          <w:sz w:val="26"/>
          <w:szCs w:val="26"/>
        </w:rPr>
        <w:t>6</w:t>
      </w:r>
      <w:r w:rsidRPr="005B5279">
        <w:rPr>
          <w:rFonts w:ascii="Times New Roman" w:hAnsi="Times New Roman"/>
          <w:sz w:val="26"/>
          <w:szCs w:val="26"/>
        </w:rPr>
        <w:t xml:space="preserve"> годов» не содержит коррупциогенных факторов.</w:t>
      </w:r>
    </w:p>
    <w:p w14:paraId="477D6633" w14:textId="77777777" w:rsidR="00034993" w:rsidRPr="005B5279" w:rsidRDefault="00034993" w:rsidP="00652888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30C689F8" w14:textId="0CBBF654" w:rsidR="00034993" w:rsidRPr="005B5279" w:rsidRDefault="00B97F14" w:rsidP="00B97F14">
      <w:pPr>
        <w:tabs>
          <w:tab w:val="left" w:pos="146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7F14">
        <w:rPr>
          <w:rFonts w:ascii="Times New Roman" w:hAnsi="Times New Roman"/>
          <w:sz w:val="26"/>
          <w:szCs w:val="26"/>
        </w:rPr>
        <w:t>Главный бухгалтер                     Зубарева Т.Н.</w:t>
      </w:r>
    </w:p>
    <w:sectPr w:rsidR="00034993" w:rsidRPr="005B5279" w:rsidSect="002F4745">
      <w:pgSz w:w="11950" w:h="16901"/>
      <w:pgMar w:top="397" w:right="454" w:bottom="397" w:left="1418" w:header="720" w:footer="720" w:gutter="0"/>
      <w:pgNumType w:start="78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B77C8" w14:textId="77777777" w:rsidR="005C1289" w:rsidRDefault="005C1289">
      <w:pPr>
        <w:spacing w:after="0" w:line="240" w:lineRule="auto"/>
      </w:pPr>
      <w:r>
        <w:separator/>
      </w:r>
    </w:p>
  </w:endnote>
  <w:endnote w:type="continuationSeparator" w:id="0">
    <w:p w14:paraId="48F2B523" w14:textId="77777777" w:rsidR="005C1289" w:rsidRDefault="005C1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1893B" w14:textId="77777777" w:rsidR="005C1289" w:rsidRDefault="005C1289">
      <w:pPr>
        <w:spacing w:after="0" w:line="240" w:lineRule="auto"/>
      </w:pPr>
      <w:r>
        <w:separator/>
      </w:r>
    </w:p>
  </w:footnote>
  <w:footnote w:type="continuationSeparator" w:id="0">
    <w:p w14:paraId="21137086" w14:textId="77777777" w:rsidR="005C1289" w:rsidRDefault="005C1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7230"/>
    <w:multiLevelType w:val="hybridMultilevel"/>
    <w:tmpl w:val="B804F738"/>
    <w:lvl w:ilvl="0" w:tplc="6818E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22D4E51"/>
    <w:multiLevelType w:val="hybridMultilevel"/>
    <w:tmpl w:val="729C6CBC"/>
    <w:lvl w:ilvl="0" w:tplc="C15EAFF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9000F">
      <w:start w:val="1"/>
      <w:numFmt w:val="decimal"/>
      <w:lvlText w:val="%8."/>
      <w:lvlJc w:val="left"/>
      <w:pPr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2" w15:restartNumberingAfterBreak="0">
    <w:nsid w:val="3E2D081F"/>
    <w:multiLevelType w:val="hybridMultilevel"/>
    <w:tmpl w:val="268ADA18"/>
    <w:lvl w:ilvl="0" w:tplc="70700AC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AAD10FD"/>
    <w:multiLevelType w:val="hybridMultilevel"/>
    <w:tmpl w:val="E42AC02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B3BE1"/>
    <w:multiLevelType w:val="hybridMultilevel"/>
    <w:tmpl w:val="DE70EC96"/>
    <w:lvl w:ilvl="0" w:tplc="D2DA79FC">
      <w:start w:val="1"/>
      <w:numFmt w:val="bullet"/>
      <w:lvlText w:val="­"/>
      <w:lvlJc w:val="left"/>
      <w:pPr>
        <w:ind w:left="1069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D2E7EFE"/>
    <w:multiLevelType w:val="hybridMultilevel"/>
    <w:tmpl w:val="3704F858"/>
    <w:lvl w:ilvl="0" w:tplc="2C54F9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C54F9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9A4ED5"/>
    <w:multiLevelType w:val="hybridMultilevel"/>
    <w:tmpl w:val="EA28C6B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9000F">
      <w:start w:val="1"/>
      <w:numFmt w:val="decimal"/>
      <w:lvlText w:val="%8."/>
      <w:lvlJc w:val="left"/>
      <w:pPr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7" w15:restartNumberingAfterBreak="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3526B8"/>
    <w:multiLevelType w:val="hybridMultilevel"/>
    <w:tmpl w:val="1264D03C"/>
    <w:lvl w:ilvl="0" w:tplc="93C8E5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2C54F9BA">
      <w:start w:val="1"/>
      <w:numFmt w:val="bullet"/>
      <w:lvlText w:val=""/>
      <w:lvlJc w:val="left"/>
      <w:pPr>
        <w:ind w:left="2981" w:hanging="141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6B2F477A"/>
    <w:multiLevelType w:val="hybridMultilevel"/>
    <w:tmpl w:val="DE9CAE50"/>
    <w:lvl w:ilvl="0" w:tplc="AC582BDE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7A6A09C7"/>
    <w:multiLevelType w:val="hybridMultilevel"/>
    <w:tmpl w:val="793C6FB6"/>
    <w:lvl w:ilvl="0" w:tplc="2C54F9B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3905"/>
    <w:rsid w:val="00022D96"/>
    <w:rsid w:val="0003369E"/>
    <w:rsid w:val="00033CBA"/>
    <w:rsid w:val="00034993"/>
    <w:rsid w:val="000365DA"/>
    <w:rsid w:val="00044B9F"/>
    <w:rsid w:val="00051D18"/>
    <w:rsid w:val="0005799A"/>
    <w:rsid w:val="00072CFB"/>
    <w:rsid w:val="00073AB8"/>
    <w:rsid w:val="00073EAC"/>
    <w:rsid w:val="00083CDC"/>
    <w:rsid w:val="000874B6"/>
    <w:rsid w:val="000A038C"/>
    <w:rsid w:val="000A422F"/>
    <w:rsid w:val="000A5D1B"/>
    <w:rsid w:val="000A5DB6"/>
    <w:rsid w:val="000B01A0"/>
    <w:rsid w:val="000B3445"/>
    <w:rsid w:val="000C3EB9"/>
    <w:rsid w:val="000C69C8"/>
    <w:rsid w:val="000E0D62"/>
    <w:rsid w:val="000E6CA2"/>
    <w:rsid w:val="000E7DF7"/>
    <w:rsid w:val="000F5686"/>
    <w:rsid w:val="00102B8E"/>
    <w:rsid w:val="00105EDC"/>
    <w:rsid w:val="001129C0"/>
    <w:rsid w:val="00136775"/>
    <w:rsid w:val="0014152B"/>
    <w:rsid w:val="00160DF1"/>
    <w:rsid w:val="00161F02"/>
    <w:rsid w:val="00167BAF"/>
    <w:rsid w:val="001707D4"/>
    <w:rsid w:val="00173050"/>
    <w:rsid w:val="001752E7"/>
    <w:rsid w:val="00183B9F"/>
    <w:rsid w:val="001861D5"/>
    <w:rsid w:val="00186412"/>
    <w:rsid w:val="00186874"/>
    <w:rsid w:val="0019701E"/>
    <w:rsid w:val="001B527F"/>
    <w:rsid w:val="001C110F"/>
    <w:rsid w:val="001C6F40"/>
    <w:rsid w:val="001E4FFF"/>
    <w:rsid w:val="001E68E9"/>
    <w:rsid w:val="001F0A30"/>
    <w:rsid w:val="00245183"/>
    <w:rsid w:val="0024636E"/>
    <w:rsid w:val="00264E12"/>
    <w:rsid w:val="00266AA0"/>
    <w:rsid w:val="00274290"/>
    <w:rsid w:val="002940D5"/>
    <w:rsid w:val="002A103A"/>
    <w:rsid w:val="002A171F"/>
    <w:rsid w:val="002B5F69"/>
    <w:rsid w:val="002F3F9A"/>
    <w:rsid w:val="002F4745"/>
    <w:rsid w:val="002F5D24"/>
    <w:rsid w:val="00314715"/>
    <w:rsid w:val="00314756"/>
    <w:rsid w:val="0031761B"/>
    <w:rsid w:val="003302BF"/>
    <w:rsid w:val="0033673E"/>
    <w:rsid w:val="003422B5"/>
    <w:rsid w:val="003465F6"/>
    <w:rsid w:val="0035412B"/>
    <w:rsid w:val="003572D0"/>
    <w:rsid w:val="00357BAB"/>
    <w:rsid w:val="003879DA"/>
    <w:rsid w:val="00397BA7"/>
    <w:rsid w:val="003B3AF2"/>
    <w:rsid w:val="003C0BC1"/>
    <w:rsid w:val="003C1A40"/>
    <w:rsid w:val="003C5435"/>
    <w:rsid w:val="003D76EF"/>
    <w:rsid w:val="003E10AD"/>
    <w:rsid w:val="003F4CDD"/>
    <w:rsid w:val="004034C7"/>
    <w:rsid w:val="00411752"/>
    <w:rsid w:val="00415532"/>
    <w:rsid w:val="004313F8"/>
    <w:rsid w:val="004333A3"/>
    <w:rsid w:val="00441F77"/>
    <w:rsid w:val="00443D55"/>
    <w:rsid w:val="004556E2"/>
    <w:rsid w:val="004662F3"/>
    <w:rsid w:val="0049280E"/>
    <w:rsid w:val="004A4828"/>
    <w:rsid w:val="004D0F8B"/>
    <w:rsid w:val="004D2F50"/>
    <w:rsid w:val="004E0323"/>
    <w:rsid w:val="004E1D9B"/>
    <w:rsid w:val="004F7204"/>
    <w:rsid w:val="00501397"/>
    <w:rsid w:val="00503BC9"/>
    <w:rsid w:val="005150D2"/>
    <w:rsid w:val="00522DA3"/>
    <w:rsid w:val="005265C0"/>
    <w:rsid w:val="00533262"/>
    <w:rsid w:val="0054461B"/>
    <w:rsid w:val="00544C14"/>
    <w:rsid w:val="005541D4"/>
    <w:rsid w:val="00555F82"/>
    <w:rsid w:val="00556A95"/>
    <w:rsid w:val="00556C42"/>
    <w:rsid w:val="00564EBC"/>
    <w:rsid w:val="005674FC"/>
    <w:rsid w:val="005708A9"/>
    <w:rsid w:val="00570DE1"/>
    <w:rsid w:val="00573CD1"/>
    <w:rsid w:val="00574707"/>
    <w:rsid w:val="005806B2"/>
    <w:rsid w:val="00591314"/>
    <w:rsid w:val="005A198D"/>
    <w:rsid w:val="005A410F"/>
    <w:rsid w:val="005B30DA"/>
    <w:rsid w:val="005B5279"/>
    <w:rsid w:val="005B5DAD"/>
    <w:rsid w:val="005B6BB8"/>
    <w:rsid w:val="005C1289"/>
    <w:rsid w:val="005C1991"/>
    <w:rsid w:val="005C3AF5"/>
    <w:rsid w:val="005D0F2F"/>
    <w:rsid w:val="005D1488"/>
    <w:rsid w:val="005D7E3F"/>
    <w:rsid w:val="005E78AE"/>
    <w:rsid w:val="005F3F6F"/>
    <w:rsid w:val="005F6BEA"/>
    <w:rsid w:val="00605CC9"/>
    <w:rsid w:val="00620701"/>
    <w:rsid w:val="006307A8"/>
    <w:rsid w:val="006442BA"/>
    <w:rsid w:val="00652888"/>
    <w:rsid w:val="00653BF6"/>
    <w:rsid w:val="00660AD8"/>
    <w:rsid w:val="006637ED"/>
    <w:rsid w:val="006955AB"/>
    <w:rsid w:val="006A593D"/>
    <w:rsid w:val="006B18A8"/>
    <w:rsid w:val="006B28D2"/>
    <w:rsid w:val="006B6FBE"/>
    <w:rsid w:val="006C4870"/>
    <w:rsid w:val="006D1201"/>
    <w:rsid w:val="006F204B"/>
    <w:rsid w:val="00704EFA"/>
    <w:rsid w:val="00705056"/>
    <w:rsid w:val="00711843"/>
    <w:rsid w:val="007133F0"/>
    <w:rsid w:val="00716B5E"/>
    <w:rsid w:val="0071700C"/>
    <w:rsid w:val="0071763B"/>
    <w:rsid w:val="00722396"/>
    <w:rsid w:val="00726469"/>
    <w:rsid w:val="00734321"/>
    <w:rsid w:val="00747B20"/>
    <w:rsid w:val="00752C62"/>
    <w:rsid w:val="00752F51"/>
    <w:rsid w:val="00755B1F"/>
    <w:rsid w:val="007807BE"/>
    <w:rsid w:val="007850AA"/>
    <w:rsid w:val="00794282"/>
    <w:rsid w:val="007A2849"/>
    <w:rsid w:val="007B53C3"/>
    <w:rsid w:val="007C5555"/>
    <w:rsid w:val="007C5C7B"/>
    <w:rsid w:val="007C71A5"/>
    <w:rsid w:val="007E5A9F"/>
    <w:rsid w:val="007E600B"/>
    <w:rsid w:val="007E63C2"/>
    <w:rsid w:val="008071DB"/>
    <w:rsid w:val="008134DD"/>
    <w:rsid w:val="008416CA"/>
    <w:rsid w:val="008448C3"/>
    <w:rsid w:val="00844A62"/>
    <w:rsid w:val="00847C18"/>
    <w:rsid w:val="008610C8"/>
    <w:rsid w:val="00863AD6"/>
    <w:rsid w:val="00870898"/>
    <w:rsid w:val="0087357E"/>
    <w:rsid w:val="008B4905"/>
    <w:rsid w:val="008C14D8"/>
    <w:rsid w:val="008E0E87"/>
    <w:rsid w:val="008E6985"/>
    <w:rsid w:val="009334CF"/>
    <w:rsid w:val="00936A01"/>
    <w:rsid w:val="0094517F"/>
    <w:rsid w:val="0095507D"/>
    <w:rsid w:val="00956C7C"/>
    <w:rsid w:val="0098603E"/>
    <w:rsid w:val="00997467"/>
    <w:rsid w:val="009A0A19"/>
    <w:rsid w:val="009A3905"/>
    <w:rsid w:val="009C1D63"/>
    <w:rsid w:val="009D155D"/>
    <w:rsid w:val="009D24FC"/>
    <w:rsid w:val="009D2C4D"/>
    <w:rsid w:val="009E0C7D"/>
    <w:rsid w:val="009F4C3D"/>
    <w:rsid w:val="00A00E84"/>
    <w:rsid w:val="00A02AF8"/>
    <w:rsid w:val="00A03697"/>
    <w:rsid w:val="00A12855"/>
    <w:rsid w:val="00A3109C"/>
    <w:rsid w:val="00A45342"/>
    <w:rsid w:val="00A5479B"/>
    <w:rsid w:val="00A6589D"/>
    <w:rsid w:val="00A80302"/>
    <w:rsid w:val="00A96C22"/>
    <w:rsid w:val="00AA0CDE"/>
    <w:rsid w:val="00AA481A"/>
    <w:rsid w:val="00AB7B43"/>
    <w:rsid w:val="00AC7A2C"/>
    <w:rsid w:val="00AF59E0"/>
    <w:rsid w:val="00B16A13"/>
    <w:rsid w:val="00B4424A"/>
    <w:rsid w:val="00B525CB"/>
    <w:rsid w:val="00B74649"/>
    <w:rsid w:val="00B82EFD"/>
    <w:rsid w:val="00B91947"/>
    <w:rsid w:val="00B92F11"/>
    <w:rsid w:val="00B978A5"/>
    <w:rsid w:val="00B97F14"/>
    <w:rsid w:val="00BA2103"/>
    <w:rsid w:val="00BB4BA8"/>
    <w:rsid w:val="00BB4BD8"/>
    <w:rsid w:val="00BD0503"/>
    <w:rsid w:val="00BE3D76"/>
    <w:rsid w:val="00BE536B"/>
    <w:rsid w:val="00BF3F5B"/>
    <w:rsid w:val="00C1370C"/>
    <w:rsid w:val="00C14942"/>
    <w:rsid w:val="00C1548A"/>
    <w:rsid w:val="00C15555"/>
    <w:rsid w:val="00C24DA2"/>
    <w:rsid w:val="00C35B42"/>
    <w:rsid w:val="00C70DEE"/>
    <w:rsid w:val="00C7358E"/>
    <w:rsid w:val="00C75116"/>
    <w:rsid w:val="00C75302"/>
    <w:rsid w:val="00C76E10"/>
    <w:rsid w:val="00C808CE"/>
    <w:rsid w:val="00C8432A"/>
    <w:rsid w:val="00C865E9"/>
    <w:rsid w:val="00CC4965"/>
    <w:rsid w:val="00CD15F5"/>
    <w:rsid w:val="00CE4EE9"/>
    <w:rsid w:val="00D0209F"/>
    <w:rsid w:val="00D1423D"/>
    <w:rsid w:val="00D14837"/>
    <w:rsid w:val="00D347E6"/>
    <w:rsid w:val="00D36FA9"/>
    <w:rsid w:val="00D401F1"/>
    <w:rsid w:val="00D4297E"/>
    <w:rsid w:val="00D541A3"/>
    <w:rsid w:val="00D67D70"/>
    <w:rsid w:val="00D921C4"/>
    <w:rsid w:val="00D9573A"/>
    <w:rsid w:val="00D96EC0"/>
    <w:rsid w:val="00DA0E33"/>
    <w:rsid w:val="00DA3C8B"/>
    <w:rsid w:val="00DA5BBE"/>
    <w:rsid w:val="00DB44D6"/>
    <w:rsid w:val="00DD1E26"/>
    <w:rsid w:val="00DE1C93"/>
    <w:rsid w:val="00DF4915"/>
    <w:rsid w:val="00DF6685"/>
    <w:rsid w:val="00DF7AB1"/>
    <w:rsid w:val="00E1679E"/>
    <w:rsid w:val="00E3246E"/>
    <w:rsid w:val="00E3373B"/>
    <w:rsid w:val="00E34DE5"/>
    <w:rsid w:val="00E35BCA"/>
    <w:rsid w:val="00E4173A"/>
    <w:rsid w:val="00E533E1"/>
    <w:rsid w:val="00E544E6"/>
    <w:rsid w:val="00E61F29"/>
    <w:rsid w:val="00E7726B"/>
    <w:rsid w:val="00E814C5"/>
    <w:rsid w:val="00E963DF"/>
    <w:rsid w:val="00E9784E"/>
    <w:rsid w:val="00EA24FE"/>
    <w:rsid w:val="00EC0EA4"/>
    <w:rsid w:val="00EC49DC"/>
    <w:rsid w:val="00EC550D"/>
    <w:rsid w:val="00ED0194"/>
    <w:rsid w:val="00EF1E16"/>
    <w:rsid w:val="00EF3464"/>
    <w:rsid w:val="00EF35DB"/>
    <w:rsid w:val="00F00172"/>
    <w:rsid w:val="00F24FC2"/>
    <w:rsid w:val="00F57889"/>
    <w:rsid w:val="00F61838"/>
    <w:rsid w:val="00F6245C"/>
    <w:rsid w:val="00F6449F"/>
    <w:rsid w:val="00F72470"/>
    <w:rsid w:val="00F7255C"/>
    <w:rsid w:val="00F767C9"/>
    <w:rsid w:val="00F91E40"/>
    <w:rsid w:val="00F97BC4"/>
    <w:rsid w:val="00FA5F87"/>
    <w:rsid w:val="00FB2E7D"/>
    <w:rsid w:val="00FB6169"/>
    <w:rsid w:val="00FE4DC1"/>
    <w:rsid w:val="00FF1FA4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276AD"/>
  <w15:docId w15:val="{C2572F56-1E26-451D-ACB9-0856A0385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1A40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A3905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A3905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9A390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3905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9A3905"/>
    <w:rPr>
      <w:rFonts w:ascii="Arial" w:hAnsi="Arial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9A3905"/>
    <w:rPr>
      <w:rFonts w:ascii="Times New Roman" w:hAnsi="Times New Roman" w:cs="Times New Roman"/>
      <w:i/>
      <w:iCs/>
      <w:sz w:val="24"/>
      <w:szCs w:val="24"/>
    </w:rPr>
  </w:style>
  <w:style w:type="paragraph" w:styleId="2">
    <w:name w:val="Body Text Indent 2"/>
    <w:basedOn w:val="a"/>
    <w:link w:val="20"/>
    <w:uiPriority w:val="99"/>
    <w:rsid w:val="009A390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9A3905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9A390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9A3905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9A3905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sid w:val="009A390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A3905"/>
    <w:pPr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rsid w:val="009A3905"/>
    <w:pPr>
      <w:spacing w:before="100" w:beforeAutospacing="1" w:after="100" w:afterAutospacing="1" w:line="240" w:lineRule="auto"/>
    </w:pPr>
    <w:rPr>
      <w:rFonts w:ascii="Verdana" w:hAnsi="Verdana" w:cs="Arial Unicode MS"/>
      <w:color w:val="000000"/>
      <w:sz w:val="24"/>
      <w:szCs w:val="24"/>
    </w:rPr>
  </w:style>
  <w:style w:type="character" w:styleId="a8">
    <w:name w:val="Hyperlink"/>
    <w:uiPriority w:val="99"/>
    <w:rsid w:val="009A3905"/>
    <w:rPr>
      <w:rFonts w:cs="Times New Roman"/>
      <w:color w:val="0000FF"/>
      <w:u w:val="single"/>
    </w:rPr>
  </w:style>
  <w:style w:type="paragraph" w:customStyle="1" w:styleId="214">
    <w:name w:val="Основной текст 2 + 14 пт"/>
    <w:aliases w:val="По ширине,Междустр.интервал:  одинарный"/>
    <w:basedOn w:val="21"/>
    <w:uiPriority w:val="99"/>
    <w:rsid w:val="009A3905"/>
    <w:pPr>
      <w:numPr>
        <w:numId w:val="1"/>
      </w:numPr>
      <w:tabs>
        <w:tab w:val="left" w:pos="1080"/>
      </w:tabs>
      <w:spacing w:line="240" w:lineRule="auto"/>
      <w:jc w:val="both"/>
    </w:pPr>
    <w:rPr>
      <w:rFonts w:ascii="Times New Roman" w:hAnsi="Times New Roman"/>
      <w:sz w:val="28"/>
      <w:szCs w:val="28"/>
    </w:rPr>
  </w:style>
  <w:style w:type="paragraph" w:styleId="a9">
    <w:name w:val="List Paragraph"/>
    <w:basedOn w:val="a"/>
    <w:link w:val="aa"/>
    <w:uiPriority w:val="99"/>
    <w:qFormat/>
    <w:rsid w:val="009A3905"/>
    <w:pPr>
      <w:spacing w:after="200" w:line="276" w:lineRule="auto"/>
      <w:ind w:left="720"/>
      <w:contextualSpacing/>
    </w:pPr>
    <w:rPr>
      <w:sz w:val="20"/>
      <w:szCs w:val="20"/>
    </w:rPr>
  </w:style>
  <w:style w:type="character" w:customStyle="1" w:styleId="aa">
    <w:name w:val="Абзац списка Знак"/>
    <w:link w:val="a9"/>
    <w:uiPriority w:val="99"/>
    <w:locked/>
    <w:rsid w:val="009A3905"/>
    <w:rPr>
      <w:rFonts w:ascii="Calibri" w:hAnsi="Calibri"/>
      <w:sz w:val="20"/>
    </w:rPr>
  </w:style>
  <w:style w:type="paragraph" w:styleId="21">
    <w:name w:val="Body Text 2"/>
    <w:basedOn w:val="a"/>
    <w:link w:val="22"/>
    <w:uiPriority w:val="99"/>
    <w:semiHidden/>
    <w:rsid w:val="009A39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9A3905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544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544C14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locked/>
    <w:rsid w:val="000365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</w:rPr>
  </w:style>
  <w:style w:type="paragraph" w:styleId="af">
    <w:name w:val="footer"/>
    <w:basedOn w:val="a"/>
    <w:link w:val="af0"/>
    <w:uiPriority w:val="99"/>
    <w:locked/>
    <w:rsid w:val="000365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2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4FDE-EC12-4B0C-AC73-C7D3BA18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6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11.10.2016 22:31:34; РР·РјРµРЅРµРЅ: oleg 12.10.2016 16:12:25</dc:subject>
  <dc:creator>Keysystems.DWH.ReportDesigner</dc:creator>
  <cp:keywords/>
  <dc:description/>
  <cp:lastModifiedBy>user</cp:lastModifiedBy>
  <cp:revision>109</cp:revision>
  <cp:lastPrinted>2022-11-16T10:29:00Z</cp:lastPrinted>
  <dcterms:created xsi:type="dcterms:W3CDTF">2016-10-31T01:08:00Z</dcterms:created>
  <dcterms:modified xsi:type="dcterms:W3CDTF">2023-11-13T10:46:00Z</dcterms:modified>
</cp:coreProperties>
</file>