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0BD" w:rsidRDefault="00F770BD" w:rsidP="00B168F1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</w:p>
    <w:p w:rsidR="00F770BD" w:rsidRDefault="00F770BD" w:rsidP="00B168F1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2A49BF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7" o:title=""/>
          </v:shape>
          <o:OLEObject Type="Embed" ProgID="Msxml2.SAXXMLReader.5.0" ShapeID="_x0000_i1025" DrawAspect="Content" ObjectID="_1542094234" r:id="rId8"/>
        </w:object>
      </w:r>
    </w:p>
    <w:p w:rsidR="00F770BD" w:rsidRDefault="00F770BD" w:rsidP="00F770BD">
      <w:pPr>
        <w:pStyle w:val="1"/>
        <w:spacing w:before="0" w:after="0"/>
        <w:rPr>
          <w:rFonts w:ascii="Times New Roman" w:hAnsi="Times New Roman"/>
          <w:sz w:val="25"/>
          <w:szCs w:val="25"/>
        </w:rPr>
      </w:pPr>
    </w:p>
    <w:p w:rsidR="00B168F1" w:rsidRDefault="00B168F1" w:rsidP="00B168F1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Совет депутатов</w:t>
      </w:r>
    </w:p>
    <w:p w:rsidR="00B168F1" w:rsidRDefault="00B168F1" w:rsidP="00B168F1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муниципального образования </w:t>
      </w:r>
    </w:p>
    <w:p w:rsidR="00B168F1" w:rsidRDefault="00B168F1" w:rsidP="00B168F1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городского поселения «поселок Кичера»</w:t>
      </w:r>
    </w:p>
    <w:p w:rsidR="00B168F1" w:rsidRDefault="00B168F1" w:rsidP="00B168F1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Северо-Байкальского  района</w:t>
      </w:r>
    </w:p>
    <w:p w:rsidR="00B168F1" w:rsidRDefault="00B168F1" w:rsidP="00B168F1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Республики Бурятия</w:t>
      </w:r>
    </w:p>
    <w:p w:rsidR="00B168F1" w:rsidRDefault="00B168F1" w:rsidP="00B168F1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  <w:lang w:val="en-US"/>
        </w:rPr>
        <w:t>III</w:t>
      </w:r>
      <w:r>
        <w:rPr>
          <w:b/>
          <w:sz w:val="25"/>
          <w:szCs w:val="25"/>
        </w:rPr>
        <w:t xml:space="preserve"> созыва   20    сессия</w:t>
      </w:r>
    </w:p>
    <w:p w:rsidR="00B168F1" w:rsidRDefault="00B168F1" w:rsidP="00B168F1">
      <w:pPr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___________________________________________</w:t>
      </w:r>
      <w:r w:rsidR="0094397C">
        <w:rPr>
          <w:b/>
          <w:sz w:val="25"/>
          <w:szCs w:val="25"/>
        </w:rPr>
        <w:t>_______________________________</w:t>
      </w:r>
    </w:p>
    <w:p w:rsidR="00B168F1" w:rsidRDefault="00B168F1" w:rsidP="00B168F1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8568C1">
        <w:rPr>
          <w:rFonts w:ascii="Times New Roman" w:hAnsi="Times New Roman" w:cs="Times New Roman"/>
          <w:sz w:val="26"/>
          <w:szCs w:val="26"/>
        </w:rPr>
        <w:t xml:space="preserve"> Е Ш Е Н И Е   №122</w:t>
      </w:r>
    </w:p>
    <w:p w:rsidR="00B168F1" w:rsidRDefault="00F770BD" w:rsidP="00B168F1">
      <w:pPr>
        <w:rPr>
          <w:b/>
          <w:sz w:val="26"/>
          <w:szCs w:val="26"/>
        </w:rPr>
      </w:pPr>
      <w:r>
        <w:rPr>
          <w:b/>
          <w:sz w:val="26"/>
          <w:szCs w:val="26"/>
        </w:rPr>
        <w:t>от «29» ноября</w:t>
      </w:r>
      <w:r w:rsidR="00B168F1">
        <w:rPr>
          <w:b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B168F1">
          <w:rPr>
            <w:b/>
            <w:sz w:val="26"/>
            <w:szCs w:val="26"/>
          </w:rPr>
          <w:t>2016 г</w:t>
        </w:r>
      </w:smartTag>
      <w:r w:rsidR="00B168F1">
        <w:rPr>
          <w:b/>
          <w:sz w:val="26"/>
          <w:szCs w:val="26"/>
        </w:rPr>
        <w:t xml:space="preserve">.                                                  </w:t>
      </w:r>
      <w:r>
        <w:rPr>
          <w:b/>
          <w:sz w:val="26"/>
          <w:szCs w:val="26"/>
        </w:rPr>
        <w:t xml:space="preserve">                          </w:t>
      </w:r>
    </w:p>
    <w:p w:rsidR="00B168F1" w:rsidRDefault="00B168F1" w:rsidP="00B168F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B168F1" w:rsidRDefault="00B168F1" w:rsidP="00B168F1">
      <w:pPr>
        <w:jc w:val="both"/>
        <w:rPr>
          <w:b/>
          <w:i/>
          <w:sz w:val="24"/>
          <w:szCs w:val="24"/>
        </w:rPr>
      </w:pPr>
    </w:p>
    <w:p w:rsidR="00B168F1" w:rsidRPr="00FD70BD" w:rsidRDefault="00B168F1" w:rsidP="00B168F1">
      <w:pPr>
        <w:rPr>
          <w:b/>
          <w:sz w:val="26"/>
          <w:szCs w:val="26"/>
        </w:rPr>
      </w:pPr>
      <w:r w:rsidRPr="00FD70BD">
        <w:rPr>
          <w:b/>
          <w:sz w:val="26"/>
          <w:szCs w:val="26"/>
        </w:rPr>
        <w:t xml:space="preserve">Об информации об исполнении бюджета </w:t>
      </w:r>
    </w:p>
    <w:p w:rsidR="00B168F1" w:rsidRDefault="00B168F1" w:rsidP="00B168F1">
      <w:pPr>
        <w:rPr>
          <w:b/>
          <w:sz w:val="26"/>
          <w:szCs w:val="26"/>
        </w:rPr>
      </w:pPr>
      <w:r w:rsidRPr="00FD70BD">
        <w:rPr>
          <w:b/>
          <w:sz w:val="26"/>
          <w:szCs w:val="26"/>
        </w:rPr>
        <w:t xml:space="preserve">муниципального образования </w:t>
      </w:r>
      <w:r>
        <w:rPr>
          <w:b/>
          <w:sz w:val="26"/>
          <w:szCs w:val="26"/>
        </w:rPr>
        <w:t xml:space="preserve"> городского</w:t>
      </w:r>
    </w:p>
    <w:p w:rsidR="00B168F1" w:rsidRPr="00FD70BD" w:rsidRDefault="00B168F1" w:rsidP="00B168F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поселения </w:t>
      </w:r>
      <w:r w:rsidRPr="00FD70BD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поселок Кичера</w:t>
      </w:r>
      <w:r w:rsidRPr="00FD70BD">
        <w:rPr>
          <w:b/>
          <w:sz w:val="26"/>
          <w:szCs w:val="26"/>
        </w:rPr>
        <w:t xml:space="preserve">» за  </w:t>
      </w:r>
      <w:r>
        <w:rPr>
          <w:b/>
          <w:sz w:val="26"/>
          <w:szCs w:val="26"/>
        </w:rPr>
        <w:t>первое полугодие</w:t>
      </w:r>
      <w:r w:rsidRPr="00FD70BD">
        <w:rPr>
          <w:b/>
          <w:sz w:val="26"/>
          <w:szCs w:val="26"/>
        </w:rPr>
        <w:t xml:space="preserve"> 2016 года</w:t>
      </w:r>
    </w:p>
    <w:p w:rsidR="00B168F1" w:rsidRPr="00FD70BD" w:rsidRDefault="00B168F1" w:rsidP="00B168F1">
      <w:pPr>
        <w:rPr>
          <w:b/>
          <w:sz w:val="26"/>
          <w:szCs w:val="26"/>
        </w:rPr>
      </w:pPr>
    </w:p>
    <w:p w:rsidR="00262154" w:rsidRPr="00262154" w:rsidRDefault="00262154" w:rsidP="00262154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168F1" w:rsidRPr="00262154">
        <w:rPr>
          <w:sz w:val="28"/>
          <w:szCs w:val="28"/>
        </w:rPr>
        <w:t xml:space="preserve">Заслушав и обсудив информацию специалиста по финансово-экономической деятельности администрации муниципального образования городского поселения «поселок Кичера» </w:t>
      </w:r>
      <w:proofErr w:type="spellStart"/>
      <w:r w:rsidR="00B168F1" w:rsidRPr="00262154">
        <w:rPr>
          <w:sz w:val="28"/>
          <w:szCs w:val="28"/>
        </w:rPr>
        <w:t>Шикасову</w:t>
      </w:r>
      <w:proofErr w:type="spellEnd"/>
      <w:r w:rsidR="00B168F1" w:rsidRPr="00262154">
        <w:rPr>
          <w:sz w:val="28"/>
          <w:szCs w:val="28"/>
        </w:rPr>
        <w:t xml:space="preserve"> А.Д.    «Об исполнении бюджета муниципального образования городского поселения «поселок Кичера» за  первое полугодие 2016 года»  Совет депутатов муниципального образования  городского поселения «поселок Кичера</w:t>
      </w:r>
      <w:r w:rsidRPr="00262154">
        <w:rPr>
          <w:sz w:val="28"/>
          <w:szCs w:val="28"/>
        </w:rPr>
        <w:t>»  решил:</w:t>
      </w:r>
      <w:r w:rsidRPr="00262154">
        <w:rPr>
          <w:bCs/>
          <w:iCs/>
          <w:sz w:val="28"/>
          <w:szCs w:val="28"/>
        </w:rPr>
        <w:t xml:space="preserve"> </w:t>
      </w:r>
    </w:p>
    <w:p w:rsidR="00262154" w:rsidRPr="00262154" w:rsidRDefault="00262154" w:rsidP="00262154">
      <w:pPr>
        <w:jc w:val="both"/>
        <w:rPr>
          <w:sz w:val="28"/>
          <w:szCs w:val="28"/>
        </w:rPr>
      </w:pPr>
      <w:r w:rsidRPr="00262154">
        <w:rPr>
          <w:sz w:val="28"/>
          <w:szCs w:val="28"/>
        </w:rPr>
        <w:t>1. Утвердить отчет об исполнении бюджета муниципального образования городского поселения «поселок Кичера» за 1-е полугодие 2015 года, согласно приложению (Приложение 1).</w:t>
      </w:r>
    </w:p>
    <w:p w:rsidR="00262154" w:rsidRPr="00262154" w:rsidRDefault="00262154" w:rsidP="00262154">
      <w:pPr>
        <w:jc w:val="both"/>
        <w:rPr>
          <w:sz w:val="28"/>
          <w:szCs w:val="28"/>
        </w:rPr>
      </w:pPr>
      <w:r w:rsidRPr="00262154">
        <w:rPr>
          <w:sz w:val="28"/>
          <w:szCs w:val="28"/>
        </w:rPr>
        <w:t>2. Настоящее решение вступает в силу со дня его опубликования (обнародования) для всеобщего сведения.</w:t>
      </w:r>
    </w:p>
    <w:p w:rsidR="00262154" w:rsidRPr="00262154" w:rsidRDefault="00262154" w:rsidP="00262154">
      <w:pPr>
        <w:jc w:val="both"/>
        <w:rPr>
          <w:sz w:val="28"/>
          <w:szCs w:val="28"/>
        </w:rPr>
      </w:pPr>
      <w:r w:rsidRPr="00262154">
        <w:rPr>
          <w:sz w:val="28"/>
          <w:szCs w:val="28"/>
        </w:rPr>
        <w:t>3. Контроль над исполнением решения возложить на   постоянную комиссию по бюджету и экономическим вопросам (председатель Назаралиева М. И.).</w:t>
      </w:r>
    </w:p>
    <w:p w:rsidR="00262154" w:rsidRPr="00262154" w:rsidRDefault="00262154" w:rsidP="00262154">
      <w:pPr>
        <w:jc w:val="both"/>
        <w:rPr>
          <w:sz w:val="28"/>
          <w:szCs w:val="28"/>
        </w:rPr>
      </w:pPr>
    </w:p>
    <w:p w:rsidR="00262154" w:rsidRPr="00262154" w:rsidRDefault="00262154" w:rsidP="00262154">
      <w:pPr>
        <w:jc w:val="both"/>
        <w:rPr>
          <w:sz w:val="28"/>
          <w:szCs w:val="28"/>
        </w:rPr>
      </w:pPr>
    </w:p>
    <w:p w:rsidR="00262154" w:rsidRPr="00C41C65" w:rsidRDefault="00262154" w:rsidP="00262154">
      <w:pPr>
        <w:tabs>
          <w:tab w:val="left" w:pos="187"/>
        </w:tabs>
        <w:jc w:val="both"/>
        <w:rPr>
          <w:bCs/>
          <w:iCs/>
          <w:sz w:val="28"/>
          <w:szCs w:val="28"/>
        </w:rPr>
      </w:pPr>
    </w:p>
    <w:p w:rsidR="00B168F1" w:rsidRDefault="00B168F1" w:rsidP="00B168F1">
      <w:pPr>
        <w:pStyle w:val="a3"/>
        <w:spacing w:after="0"/>
        <w:ind w:firstLine="709"/>
        <w:jc w:val="both"/>
        <w:rPr>
          <w:sz w:val="26"/>
          <w:szCs w:val="26"/>
        </w:rPr>
      </w:pPr>
    </w:p>
    <w:p w:rsidR="00F770BD" w:rsidRPr="00F770BD" w:rsidRDefault="00F770BD" w:rsidP="00F770BD">
      <w:pPr>
        <w:rPr>
          <w:b/>
          <w:sz w:val="24"/>
          <w:szCs w:val="24"/>
        </w:rPr>
      </w:pPr>
      <w:r w:rsidRPr="00F770BD">
        <w:rPr>
          <w:b/>
          <w:sz w:val="24"/>
          <w:szCs w:val="24"/>
        </w:rPr>
        <w:t xml:space="preserve">     И.о. главы муниципального образования </w:t>
      </w:r>
    </w:p>
    <w:p w:rsidR="00F770BD" w:rsidRPr="00F770BD" w:rsidRDefault="00F770BD" w:rsidP="00F770BD">
      <w:pPr>
        <w:rPr>
          <w:b/>
          <w:sz w:val="24"/>
          <w:szCs w:val="24"/>
        </w:rPr>
      </w:pPr>
      <w:r w:rsidRPr="00F770BD">
        <w:rPr>
          <w:b/>
          <w:sz w:val="24"/>
          <w:szCs w:val="24"/>
        </w:rPr>
        <w:t xml:space="preserve">     городского поселения « поселок Кичера»:                                            А.Д. Шикасова</w:t>
      </w:r>
    </w:p>
    <w:p w:rsidR="00F770BD" w:rsidRPr="00F770BD" w:rsidRDefault="00F770BD" w:rsidP="00F770BD">
      <w:pPr>
        <w:rPr>
          <w:b/>
          <w:sz w:val="24"/>
          <w:szCs w:val="24"/>
        </w:rPr>
      </w:pPr>
    </w:p>
    <w:p w:rsidR="00F770BD" w:rsidRPr="00F770BD" w:rsidRDefault="00F770BD" w:rsidP="00F770BD">
      <w:pPr>
        <w:rPr>
          <w:b/>
          <w:sz w:val="24"/>
          <w:szCs w:val="24"/>
        </w:rPr>
      </w:pPr>
    </w:p>
    <w:p w:rsidR="00F770BD" w:rsidRPr="00F770BD" w:rsidRDefault="00F770BD" w:rsidP="00F770BD">
      <w:pPr>
        <w:rPr>
          <w:b/>
          <w:sz w:val="24"/>
          <w:szCs w:val="24"/>
        </w:rPr>
      </w:pPr>
    </w:p>
    <w:p w:rsidR="00F770BD" w:rsidRPr="00F770BD" w:rsidRDefault="00F770BD" w:rsidP="00F770BD">
      <w:pPr>
        <w:rPr>
          <w:b/>
          <w:sz w:val="24"/>
          <w:szCs w:val="24"/>
        </w:rPr>
      </w:pPr>
      <w:r w:rsidRPr="00F770BD">
        <w:rPr>
          <w:b/>
          <w:sz w:val="24"/>
          <w:szCs w:val="24"/>
        </w:rPr>
        <w:t>Председатель Совета депутатов муниципального</w:t>
      </w:r>
    </w:p>
    <w:p w:rsidR="00F770BD" w:rsidRPr="00F770BD" w:rsidRDefault="00F770BD" w:rsidP="00F770BD">
      <w:pPr>
        <w:rPr>
          <w:b/>
          <w:sz w:val="24"/>
          <w:szCs w:val="24"/>
        </w:rPr>
      </w:pPr>
      <w:r w:rsidRPr="00F770BD">
        <w:rPr>
          <w:b/>
          <w:sz w:val="24"/>
          <w:szCs w:val="24"/>
        </w:rPr>
        <w:t>Образования городского поселения «поселок Кичера»:                         Р.А. Привалова</w:t>
      </w:r>
    </w:p>
    <w:p w:rsidR="00F770BD" w:rsidRDefault="00F770BD">
      <w:pPr>
        <w:rPr>
          <w:rStyle w:val="a6"/>
          <w:b w:val="0"/>
          <w:sz w:val="24"/>
          <w:szCs w:val="24"/>
        </w:rPr>
      </w:pPr>
    </w:p>
    <w:p w:rsidR="00F770BD" w:rsidRDefault="00F770BD"/>
    <w:p w:rsidR="0094397C" w:rsidRDefault="0094397C"/>
    <w:p w:rsidR="0094397C" w:rsidRPr="00F770BD" w:rsidRDefault="0094397C" w:rsidP="0094397C">
      <w:pPr>
        <w:jc w:val="right"/>
        <w:rPr>
          <w:sz w:val="24"/>
          <w:szCs w:val="24"/>
        </w:rPr>
      </w:pPr>
      <w:r w:rsidRPr="00F770BD">
        <w:rPr>
          <w:sz w:val="24"/>
          <w:szCs w:val="24"/>
        </w:rPr>
        <w:lastRenderedPageBreak/>
        <w:t xml:space="preserve">                                     Приложение</w:t>
      </w:r>
    </w:p>
    <w:p w:rsidR="0094397C" w:rsidRDefault="0094397C" w:rsidP="0094397C">
      <w:pPr>
        <w:jc w:val="right"/>
        <w:rPr>
          <w:sz w:val="24"/>
          <w:szCs w:val="24"/>
        </w:rPr>
      </w:pPr>
      <w:r w:rsidRPr="00F770BD">
        <w:rPr>
          <w:sz w:val="24"/>
          <w:szCs w:val="24"/>
        </w:rPr>
        <w:t>к решению Совета депутатов</w:t>
      </w:r>
    </w:p>
    <w:p w:rsidR="00F770BD" w:rsidRPr="00F770BD" w:rsidRDefault="00F770BD" w:rsidP="0094397C">
      <w:pPr>
        <w:jc w:val="right"/>
        <w:rPr>
          <w:sz w:val="24"/>
          <w:szCs w:val="24"/>
        </w:rPr>
      </w:pPr>
      <w:r>
        <w:rPr>
          <w:sz w:val="24"/>
          <w:szCs w:val="24"/>
        </w:rPr>
        <w:t>МО ГП «поселок Кичера»</w:t>
      </w:r>
    </w:p>
    <w:p w:rsidR="0094397C" w:rsidRPr="00F770BD" w:rsidRDefault="00F770BD" w:rsidP="0094397C">
      <w:pPr>
        <w:jc w:val="right"/>
        <w:rPr>
          <w:sz w:val="24"/>
          <w:szCs w:val="24"/>
        </w:rPr>
      </w:pPr>
      <w:r w:rsidRPr="00F770BD">
        <w:rPr>
          <w:sz w:val="24"/>
          <w:szCs w:val="24"/>
        </w:rPr>
        <w:t>от 29.11.2016 № 122</w:t>
      </w:r>
    </w:p>
    <w:p w:rsidR="0094397C" w:rsidRPr="00736BDF" w:rsidRDefault="0094397C" w:rsidP="0094397C">
      <w:pPr>
        <w:jc w:val="center"/>
        <w:rPr>
          <w:b/>
        </w:rPr>
      </w:pPr>
    </w:p>
    <w:p w:rsidR="0094397C" w:rsidRDefault="0094397C" w:rsidP="0094397C">
      <w:pPr>
        <w:jc w:val="right"/>
        <w:rPr>
          <w:b/>
        </w:rPr>
      </w:pPr>
    </w:p>
    <w:p w:rsidR="0094397C" w:rsidRDefault="0094397C" w:rsidP="0094397C">
      <w:pPr>
        <w:jc w:val="center"/>
        <w:rPr>
          <w:b/>
        </w:rPr>
      </w:pPr>
    </w:p>
    <w:p w:rsidR="0094397C" w:rsidRPr="00736BDF" w:rsidRDefault="0094397C" w:rsidP="0094397C">
      <w:pPr>
        <w:jc w:val="center"/>
        <w:rPr>
          <w:b/>
          <w:sz w:val="24"/>
          <w:szCs w:val="24"/>
        </w:rPr>
      </w:pPr>
      <w:r w:rsidRPr="00736BDF">
        <w:rPr>
          <w:b/>
          <w:sz w:val="24"/>
          <w:szCs w:val="24"/>
        </w:rPr>
        <w:t>О Т Ч Е Т</w:t>
      </w:r>
    </w:p>
    <w:p w:rsidR="0094397C" w:rsidRPr="00736BDF" w:rsidRDefault="0094397C" w:rsidP="0094397C">
      <w:pPr>
        <w:jc w:val="center"/>
        <w:rPr>
          <w:b/>
          <w:sz w:val="24"/>
          <w:szCs w:val="24"/>
        </w:rPr>
      </w:pPr>
      <w:r w:rsidRPr="00736BDF">
        <w:rPr>
          <w:b/>
          <w:sz w:val="24"/>
          <w:szCs w:val="24"/>
        </w:rPr>
        <w:t xml:space="preserve">об исполнении бюджета </w:t>
      </w:r>
    </w:p>
    <w:p w:rsidR="0094397C" w:rsidRPr="00736BDF" w:rsidRDefault="0094397C" w:rsidP="0094397C">
      <w:pPr>
        <w:jc w:val="center"/>
        <w:rPr>
          <w:b/>
          <w:sz w:val="24"/>
          <w:szCs w:val="24"/>
        </w:rPr>
      </w:pPr>
      <w:r w:rsidRPr="00736BDF">
        <w:rPr>
          <w:b/>
          <w:sz w:val="24"/>
          <w:szCs w:val="24"/>
        </w:rPr>
        <w:t>администрации МО ГП «поселок Кичера»</w:t>
      </w:r>
    </w:p>
    <w:p w:rsidR="0094397C" w:rsidRPr="00736BDF" w:rsidRDefault="0094397C" w:rsidP="0094397C">
      <w:pPr>
        <w:jc w:val="center"/>
        <w:rPr>
          <w:b/>
          <w:sz w:val="24"/>
          <w:szCs w:val="24"/>
        </w:rPr>
      </w:pPr>
      <w:r w:rsidRPr="00736BDF">
        <w:rPr>
          <w:b/>
          <w:sz w:val="24"/>
          <w:szCs w:val="24"/>
        </w:rPr>
        <w:t>за 1-е полугодие 2016 год</w:t>
      </w:r>
    </w:p>
    <w:p w:rsidR="0094397C" w:rsidRPr="00676B85" w:rsidRDefault="0094397C" w:rsidP="0094397C">
      <w:pPr>
        <w:jc w:val="center"/>
        <w:rPr>
          <w:b/>
          <w:sz w:val="28"/>
          <w:szCs w:val="28"/>
        </w:rPr>
      </w:pPr>
    </w:p>
    <w:p w:rsidR="0094397C" w:rsidRDefault="0094397C" w:rsidP="0094397C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Исполнение бюджета муниципального образования городского поселения «поселок Кичера» за 1-е полугодие 2016 года составило по доходам в сумме </w:t>
      </w:r>
      <w:r w:rsidRPr="00E36362">
        <w:rPr>
          <w:b/>
          <w:sz w:val="25"/>
          <w:szCs w:val="25"/>
        </w:rPr>
        <w:t>4209,</w:t>
      </w:r>
      <w:r>
        <w:rPr>
          <w:b/>
          <w:sz w:val="25"/>
          <w:szCs w:val="25"/>
        </w:rPr>
        <w:t>4</w:t>
      </w:r>
      <w:r>
        <w:rPr>
          <w:b/>
          <w:color w:val="0000FF"/>
          <w:sz w:val="25"/>
          <w:szCs w:val="25"/>
        </w:rPr>
        <w:t xml:space="preserve"> </w:t>
      </w:r>
      <w:r w:rsidRPr="0032683F">
        <w:rPr>
          <w:sz w:val="25"/>
          <w:szCs w:val="25"/>
        </w:rPr>
        <w:t>тыс. рублей, или 50,4 % к годовому плану</w:t>
      </w:r>
      <w:r>
        <w:rPr>
          <w:sz w:val="25"/>
          <w:szCs w:val="25"/>
        </w:rPr>
        <w:t xml:space="preserve"> (8359,6 тыс. руб.)</w:t>
      </w:r>
      <w:r w:rsidRPr="0032683F">
        <w:rPr>
          <w:sz w:val="25"/>
          <w:szCs w:val="25"/>
        </w:rPr>
        <w:t xml:space="preserve"> и по расходам в сумме </w:t>
      </w:r>
      <w:r w:rsidRPr="00B806E7">
        <w:rPr>
          <w:b/>
          <w:sz w:val="25"/>
          <w:szCs w:val="25"/>
        </w:rPr>
        <w:t>3304,7</w:t>
      </w:r>
      <w:r w:rsidRPr="0032683F">
        <w:rPr>
          <w:sz w:val="25"/>
          <w:szCs w:val="25"/>
        </w:rPr>
        <w:t xml:space="preserve"> тыс. рублей или 39,3% к годовому плану</w:t>
      </w:r>
      <w:r>
        <w:rPr>
          <w:sz w:val="25"/>
          <w:szCs w:val="25"/>
        </w:rPr>
        <w:t xml:space="preserve"> (8415,1 тыс. руб.).</w:t>
      </w:r>
    </w:p>
    <w:p w:rsidR="0094397C" w:rsidRDefault="0094397C" w:rsidP="0094397C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По сравнению с аналогичным периодом прошлого года произошло </w:t>
      </w:r>
      <w:r w:rsidRPr="004D6522">
        <w:rPr>
          <w:b/>
          <w:sz w:val="25"/>
          <w:szCs w:val="25"/>
        </w:rPr>
        <w:t>увеличение доходов</w:t>
      </w:r>
      <w:r>
        <w:rPr>
          <w:sz w:val="25"/>
          <w:szCs w:val="25"/>
        </w:rPr>
        <w:t xml:space="preserve"> </w:t>
      </w:r>
      <w:r w:rsidRPr="004D6522">
        <w:rPr>
          <w:b/>
          <w:sz w:val="25"/>
          <w:szCs w:val="25"/>
        </w:rPr>
        <w:t>на 864,1</w:t>
      </w:r>
      <w:r>
        <w:rPr>
          <w:sz w:val="25"/>
          <w:szCs w:val="25"/>
        </w:rPr>
        <w:t xml:space="preserve"> тыс. рублей и </w:t>
      </w:r>
      <w:r w:rsidRPr="004D6522">
        <w:rPr>
          <w:b/>
          <w:sz w:val="25"/>
          <w:szCs w:val="25"/>
        </w:rPr>
        <w:t>уменьшение по расходам на 120,2 тыс. рублей</w:t>
      </w:r>
      <w:r>
        <w:rPr>
          <w:sz w:val="25"/>
          <w:szCs w:val="25"/>
        </w:rPr>
        <w:t>.</w:t>
      </w:r>
    </w:p>
    <w:p w:rsidR="0094397C" w:rsidRDefault="0094397C" w:rsidP="0094397C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Доходную часть бюджета составляют собственные доходы поселения (налоговые и неналоговые доходы), и безвозмездные перечисления из бюджетов других уровней.</w:t>
      </w:r>
    </w:p>
    <w:p w:rsidR="0094397C" w:rsidRDefault="0094397C" w:rsidP="0094397C">
      <w:pPr>
        <w:ind w:firstLine="708"/>
        <w:jc w:val="both"/>
        <w:rPr>
          <w:sz w:val="25"/>
          <w:szCs w:val="25"/>
        </w:rPr>
      </w:pPr>
      <w:r w:rsidRPr="00DB3965">
        <w:rPr>
          <w:b/>
          <w:sz w:val="24"/>
          <w:szCs w:val="24"/>
        </w:rPr>
        <w:t>Налоговые и неналоговые доходы</w:t>
      </w:r>
      <w:r>
        <w:rPr>
          <w:sz w:val="25"/>
          <w:szCs w:val="25"/>
        </w:rPr>
        <w:t xml:space="preserve">  бюджета городского поселения за истекший период исполнены в сумме </w:t>
      </w:r>
      <w:r w:rsidRPr="00522AC9">
        <w:rPr>
          <w:b/>
          <w:sz w:val="25"/>
          <w:szCs w:val="25"/>
          <w:u w:val="single"/>
        </w:rPr>
        <w:t>1960,0 тыс. рублей</w:t>
      </w:r>
      <w:r>
        <w:rPr>
          <w:sz w:val="25"/>
          <w:szCs w:val="25"/>
        </w:rPr>
        <w:t xml:space="preserve"> или на 23,4 % к годовым плановым назначениям (8359,6 тыс. руб.). Данный показатель </w:t>
      </w:r>
      <w:r w:rsidRPr="004D6522">
        <w:rPr>
          <w:b/>
          <w:sz w:val="25"/>
          <w:szCs w:val="25"/>
        </w:rPr>
        <w:t>меньше</w:t>
      </w:r>
      <w:r>
        <w:rPr>
          <w:sz w:val="25"/>
          <w:szCs w:val="25"/>
        </w:rPr>
        <w:t xml:space="preserve"> аналогичного периода прошлого года (1971,2 тыс. руб.) на 11,2 тыс. рублей.</w:t>
      </w:r>
    </w:p>
    <w:p w:rsidR="0094397C" w:rsidRPr="00DB3965" w:rsidRDefault="0094397C" w:rsidP="0094397C">
      <w:pPr>
        <w:ind w:firstLine="708"/>
        <w:jc w:val="both"/>
        <w:rPr>
          <w:sz w:val="24"/>
          <w:szCs w:val="24"/>
        </w:rPr>
      </w:pPr>
      <w:r w:rsidRPr="00DB3965">
        <w:rPr>
          <w:b/>
          <w:sz w:val="24"/>
          <w:szCs w:val="24"/>
        </w:rPr>
        <w:t>Удельный вес в структуре налоговых и неналоговых доходов за 6 месяцев составляет</w:t>
      </w:r>
      <w:r w:rsidRPr="00DB3965">
        <w:rPr>
          <w:sz w:val="24"/>
          <w:szCs w:val="24"/>
        </w:rPr>
        <w:t xml:space="preserve">: </w:t>
      </w:r>
    </w:p>
    <w:tbl>
      <w:tblPr>
        <w:tblStyle w:val="a5"/>
        <w:tblW w:w="0" w:type="auto"/>
        <w:tblLook w:val="01E0"/>
      </w:tblPr>
      <w:tblGrid>
        <w:gridCol w:w="4753"/>
        <w:gridCol w:w="2145"/>
        <w:gridCol w:w="2673"/>
      </w:tblGrid>
      <w:tr w:rsidR="0094397C" w:rsidTr="00553426">
        <w:tc>
          <w:tcPr>
            <w:tcW w:w="5295" w:type="dxa"/>
          </w:tcPr>
          <w:p w:rsidR="0094397C" w:rsidRPr="0001430B" w:rsidRDefault="0094397C" w:rsidP="00553426">
            <w:pPr>
              <w:jc w:val="center"/>
              <w:rPr>
                <w:b/>
              </w:rPr>
            </w:pPr>
            <w:r w:rsidRPr="0001430B">
              <w:rPr>
                <w:b/>
              </w:rPr>
              <w:t>Наименование</w:t>
            </w:r>
          </w:p>
        </w:tc>
        <w:tc>
          <w:tcPr>
            <w:tcW w:w="2367" w:type="dxa"/>
          </w:tcPr>
          <w:p w:rsidR="0094397C" w:rsidRPr="0001430B" w:rsidRDefault="0094397C" w:rsidP="00553426">
            <w:pPr>
              <w:jc w:val="center"/>
              <w:rPr>
                <w:b/>
              </w:rPr>
            </w:pPr>
            <w:r w:rsidRPr="0001430B">
              <w:rPr>
                <w:b/>
              </w:rPr>
              <w:t>Сумма (тыс. руб.)</w:t>
            </w:r>
          </w:p>
        </w:tc>
        <w:tc>
          <w:tcPr>
            <w:tcW w:w="2929" w:type="dxa"/>
          </w:tcPr>
          <w:p w:rsidR="0094397C" w:rsidRPr="0001430B" w:rsidRDefault="0094397C" w:rsidP="00553426">
            <w:pPr>
              <w:jc w:val="center"/>
              <w:rPr>
                <w:b/>
              </w:rPr>
            </w:pPr>
            <w:r w:rsidRPr="0001430B">
              <w:rPr>
                <w:b/>
              </w:rPr>
              <w:t>Удельный вес</w:t>
            </w:r>
            <w:proofErr w:type="gramStart"/>
            <w:r w:rsidRPr="0001430B">
              <w:rPr>
                <w:b/>
              </w:rPr>
              <w:t xml:space="preserve"> (%)</w:t>
            </w:r>
            <w:proofErr w:type="gramEnd"/>
          </w:p>
        </w:tc>
      </w:tr>
      <w:tr w:rsidR="0094397C" w:rsidTr="00553426">
        <w:tc>
          <w:tcPr>
            <w:tcW w:w="5295" w:type="dxa"/>
          </w:tcPr>
          <w:p w:rsidR="0094397C" w:rsidRPr="0001430B" w:rsidRDefault="0094397C" w:rsidP="00553426">
            <w:pPr>
              <w:jc w:val="both"/>
            </w:pPr>
            <w:r w:rsidRPr="0001430B">
              <w:t>-налог на доходы физических лиц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94397C" w:rsidRPr="00CE3742" w:rsidRDefault="0094397C" w:rsidP="00553426">
            <w:pPr>
              <w:jc w:val="center"/>
              <w:rPr>
                <w:b/>
              </w:rPr>
            </w:pPr>
            <w:r w:rsidRPr="00CE3742">
              <w:rPr>
                <w:b/>
              </w:rPr>
              <w:t>1623,3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94397C" w:rsidRPr="00CE3742" w:rsidRDefault="0094397C" w:rsidP="00553426">
            <w:pPr>
              <w:jc w:val="center"/>
              <w:rPr>
                <w:b/>
              </w:rPr>
            </w:pPr>
            <w:r w:rsidRPr="00CE3742">
              <w:rPr>
                <w:b/>
              </w:rPr>
              <w:t>82,8 %</w:t>
            </w:r>
          </w:p>
        </w:tc>
      </w:tr>
      <w:tr w:rsidR="0094397C" w:rsidTr="00553426">
        <w:tc>
          <w:tcPr>
            <w:tcW w:w="5295" w:type="dxa"/>
          </w:tcPr>
          <w:p w:rsidR="0094397C" w:rsidRPr="0001430B" w:rsidRDefault="0094397C" w:rsidP="00553426">
            <w:pPr>
              <w:jc w:val="both"/>
            </w:pPr>
            <w:r w:rsidRPr="0001430B">
              <w:t>-доходы от уплаты акцизов на нефтепродукты</w:t>
            </w:r>
          </w:p>
        </w:tc>
        <w:tc>
          <w:tcPr>
            <w:tcW w:w="2367" w:type="dxa"/>
            <w:vAlign w:val="center"/>
          </w:tcPr>
          <w:p w:rsidR="0094397C" w:rsidRPr="0001430B" w:rsidRDefault="0094397C" w:rsidP="00553426">
            <w:pPr>
              <w:jc w:val="center"/>
            </w:pPr>
            <w:r w:rsidRPr="0001430B">
              <w:t>221,1</w:t>
            </w:r>
          </w:p>
        </w:tc>
        <w:tc>
          <w:tcPr>
            <w:tcW w:w="2929" w:type="dxa"/>
            <w:vAlign w:val="center"/>
          </w:tcPr>
          <w:p w:rsidR="0094397C" w:rsidRPr="0001430B" w:rsidRDefault="0094397C" w:rsidP="00553426">
            <w:pPr>
              <w:jc w:val="center"/>
            </w:pPr>
            <w:r w:rsidRPr="0001430B">
              <w:t>11,3 %</w:t>
            </w:r>
          </w:p>
        </w:tc>
      </w:tr>
      <w:tr w:rsidR="0094397C" w:rsidTr="00553426">
        <w:tc>
          <w:tcPr>
            <w:tcW w:w="5295" w:type="dxa"/>
          </w:tcPr>
          <w:p w:rsidR="0094397C" w:rsidRPr="0001430B" w:rsidRDefault="0094397C" w:rsidP="00553426">
            <w:pPr>
              <w:jc w:val="both"/>
            </w:pPr>
            <w:r w:rsidRPr="0001430B">
              <w:t>-налоги на имущество</w:t>
            </w:r>
          </w:p>
        </w:tc>
        <w:tc>
          <w:tcPr>
            <w:tcW w:w="2367" w:type="dxa"/>
            <w:vAlign w:val="center"/>
          </w:tcPr>
          <w:p w:rsidR="0094397C" w:rsidRPr="0001430B" w:rsidRDefault="0094397C" w:rsidP="00553426">
            <w:pPr>
              <w:jc w:val="center"/>
            </w:pPr>
            <w:r w:rsidRPr="0001430B">
              <w:t>76,4</w:t>
            </w:r>
          </w:p>
        </w:tc>
        <w:tc>
          <w:tcPr>
            <w:tcW w:w="2929" w:type="dxa"/>
            <w:vAlign w:val="center"/>
          </w:tcPr>
          <w:p w:rsidR="0094397C" w:rsidRPr="0001430B" w:rsidRDefault="0094397C" w:rsidP="00553426">
            <w:pPr>
              <w:jc w:val="center"/>
            </w:pPr>
            <w:r w:rsidRPr="0001430B">
              <w:t>3,9 %</w:t>
            </w:r>
          </w:p>
        </w:tc>
      </w:tr>
      <w:tr w:rsidR="0094397C" w:rsidTr="00553426">
        <w:tc>
          <w:tcPr>
            <w:tcW w:w="5295" w:type="dxa"/>
          </w:tcPr>
          <w:p w:rsidR="0094397C" w:rsidRPr="0001430B" w:rsidRDefault="0094397C" w:rsidP="00553426">
            <w:pPr>
              <w:jc w:val="both"/>
            </w:pPr>
            <w:r w:rsidRPr="0001430B">
              <w:t>-доходы от использования имущества (арендная плата)</w:t>
            </w:r>
          </w:p>
        </w:tc>
        <w:tc>
          <w:tcPr>
            <w:tcW w:w="2367" w:type="dxa"/>
            <w:vAlign w:val="center"/>
          </w:tcPr>
          <w:p w:rsidR="0094397C" w:rsidRPr="0001430B" w:rsidRDefault="0094397C" w:rsidP="00553426">
            <w:pPr>
              <w:jc w:val="center"/>
            </w:pPr>
            <w:r w:rsidRPr="0001430B">
              <w:t>37,2</w:t>
            </w:r>
          </w:p>
        </w:tc>
        <w:tc>
          <w:tcPr>
            <w:tcW w:w="2929" w:type="dxa"/>
            <w:vAlign w:val="center"/>
          </w:tcPr>
          <w:p w:rsidR="0094397C" w:rsidRPr="0001430B" w:rsidRDefault="0094397C" w:rsidP="00553426">
            <w:pPr>
              <w:jc w:val="center"/>
            </w:pPr>
            <w:r w:rsidRPr="0001430B">
              <w:t>1,9 %</w:t>
            </w:r>
          </w:p>
        </w:tc>
      </w:tr>
      <w:tr w:rsidR="0094397C" w:rsidTr="00553426">
        <w:tc>
          <w:tcPr>
            <w:tcW w:w="5295" w:type="dxa"/>
          </w:tcPr>
          <w:p w:rsidR="0094397C" w:rsidRPr="0001430B" w:rsidRDefault="0094397C" w:rsidP="00553426">
            <w:pPr>
              <w:jc w:val="both"/>
            </w:pPr>
            <w:r w:rsidRPr="0001430B">
              <w:t>-прочие неналоговые доходы</w:t>
            </w:r>
          </w:p>
        </w:tc>
        <w:tc>
          <w:tcPr>
            <w:tcW w:w="2367" w:type="dxa"/>
            <w:vAlign w:val="center"/>
          </w:tcPr>
          <w:p w:rsidR="0094397C" w:rsidRPr="0001430B" w:rsidRDefault="0094397C" w:rsidP="00553426">
            <w:pPr>
              <w:jc w:val="center"/>
            </w:pPr>
            <w:r w:rsidRPr="0001430B">
              <w:t>2,0</w:t>
            </w:r>
          </w:p>
        </w:tc>
        <w:tc>
          <w:tcPr>
            <w:tcW w:w="2929" w:type="dxa"/>
            <w:vAlign w:val="center"/>
          </w:tcPr>
          <w:p w:rsidR="0094397C" w:rsidRPr="0001430B" w:rsidRDefault="0094397C" w:rsidP="00553426">
            <w:pPr>
              <w:jc w:val="center"/>
            </w:pPr>
            <w:r w:rsidRPr="0001430B">
              <w:t>0,1</w:t>
            </w:r>
          </w:p>
        </w:tc>
      </w:tr>
      <w:tr w:rsidR="0094397C" w:rsidTr="00553426">
        <w:tc>
          <w:tcPr>
            <w:tcW w:w="5295" w:type="dxa"/>
          </w:tcPr>
          <w:p w:rsidR="0094397C" w:rsidRPr="0001430B" w:rsidRDefault="0094397C" w:rsidP="00553426">
            <w:pPr>
              <w:jc w:val="center"/>
              <w:rPr>
                <w:b/>
              </w:rPr>
            </w:pPr>
            <w:r w:rsidRPr="0001430B">
              <w:rPr>
                <w:b/>
              </w:rPr>
              <w:t>Всего</w:t>
            </w:r>
          </w:p>
        </w:tc>
        <w:tc>
          <w:tcPr>
            <w:tcW w:w="2367" w:type="dxa"/>
            <w:vAlign w:val="center"/>
          </w:tcPr>
          <w:p w:rsidR="0094397C" w:rsidRPr="0001430B" w:rsidRDefault="0094397C" w:rsidP="00553426">
            <w:pPr>
              <w:jc w:val="center"/>
              <w:rPr>
                <w:b/>
              </w:rPr>
            </w:pPr>
            <w:r w:rsidRPr="0001430B">
              <w:rPr>
                <w:b/>
              </w:rPr>
              <w:t>1960,0</w:t>
            </w:r>
          </w:p>
        </w:tc>
        <w:tc>
          <w:tcPr>
            <w:tcW w:w="2929" w:type="dxa"/>
            <w:vAlign w:val="center"/>
          </w:tcPr>
          <w:p w:rsidR="0094397C" w:rsidRPr="0001430B" w:rsidRDefault="0094397C" w:rsidP="00553426">
            <w:pPr>
              <w:jc w:val="center"/>
              <w:rPr>
                <w:b/>
              </w:rPr>
            </w:pPr>
            <w:r w:rsidRPr="0001430B">
              <w:rPr>
                <w:b/>
              </w:rPr>
              <w:t>100,0 %</w:t>
            </w:r>
          </w:p>
        </w:tc>
      </w:tr>
    </w:tbl>
    <w:p w:rsidR="0094397C" w:rsidRDefault="0094397C" w:rsidP="0094397C">
      <w:pPr>
        <w:ind w:firstLine="708"/>
        <w:jc w:val="both"/>
        <w:rPr>
          <w:sz w:val="25"/>
          <w:szCs w:val="25"/>
        </w:rPr>
      </w:pPr>
    </w:p>
    <w:p w:rsidR="0094397C" w:rsidRDefault="0094397C" w:rsidP="0094397C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Безвозмездные поступления из республиканского и районного бюджетов в течение 6 месяцев 2016 года составили 2249,4 тыс. руб.</w:t>
      </w:r>
    </w:p>
    <w:p w:rsidR="0094397C" w:rsidRDefault="0094397C" w:rsidP="0094397C">
      <w:pPr>
        <w:ind w:firstLine="708"/>
        <w:jc w:val="both"/>
        <w:rPr>
          <w:sz w:val="25"/>
          <w:szCs w:val="25"/>
        </w:rPr>
      </w:pPr>
    </w:p>
    <w:p w:rsidR="0094397C" w:rsidRDefault="0094397C" w:rsidP="0094397C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Основными направлениями расходования средств бюджета МО ГП «поселок Кичера» являются: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73"/>
        <w:gridCol w:w="1549"/>
        <w:gridCol w:w="1814"/>
        <w:gridCol w:w="1835"/>
      </w:tblGrid>
      <w:tr w:rsidR="0094397C" w:rsidRPr="00676B85" w:rsidTr="00553426">
        <w:trPr>
          <w:trHeight w:val="602"/>
        </w:trPr>
        <w:tc>
          <w:tcPr>
            <w:tcW w:w="4788" w:type="dxa"/>
            <w:vAlign w:val="center"/>
          </w:tcPr>
          <w:p w:rsidR="0094397C" w:rsidRPr="0001430B" w:rsidRDefault="0094397C" w:rsidP="00553426">
            <w:pPr>
              <w:tabs>
                <w:tab w:val="left" w:pos="8070"/>
              </w:tabs>
              <w:jc w:val="center"/>
              <w:rPr>
                <w:sz w:val="22"/>
                <w:szCs w:val="22"/>
              </w:rPr>
            </w:pPr>
            <w:r w:rsidRPr="0001430B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668" w:type="dxa"/>
            <w:vAlign w:val="center"/>
          </w:tcPr>
          <w:p w:rsidR="0094397C" w:rsidRPr="0001430B" w:rsidRDefault="0094397C" w:rsidP="00553426">
            <w:pPr>
              <w:tabs>
                <w:tab w:val="left" w:pos="8070"/>
              </w:tabs>
              <w:jc w:val="center"/>
              <w:rPr>
                <w:b/>
                <w:sz w:val="22"/>
                <w:szCs w:val="22"/>
              </w:rPr>
            </w:pPr>
            <w:r w:rsidRPr="0001430B">
              <w:rPr>
                <w:b/>
                <w:sz w:val="22"/>
                <w:szCs w:val="22"/>
              </w:rPr>
              <w:t>План на год</w:t>
            </w:r>
          </w:p>
        </w:tc>
        <w:tc>
          <w:tcPr>
            <w:tcW w:w="1981" w:type="dxa"/>
            <w:vAlign w:val="center"/>
          </w:tcPr>
          <w:p w:rsidR="0094397C" w:rsidRDefault="0094397C" w:rsidP="005534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Расход </w:t>
            </w:r>
          </w:p>
          <w:p w:rsidR="0094397C" w:rsidRPr="0001430B" w:rsidRDefault="0094397C" w:rsidP="005534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 6 мес.</w:t>
            </w:r>
          </w:p>
          <w:p w:rsidR="0094397C" w:rsidRPr="0001430B" w:rsidRDefault="0094397C" w:rsidP="00553426">
            <w:pPr>
              <w:jc w:val="center"/>
              <w:rPr>
                <w:b/>
                <w:sz w:val="22"/>
                <w:szCs w:val="22"/>
              </w:rPr>
            </w:pPr>
            <w:r w:rsidRPr="0001430B">
              <w:rPr>
                <w:b/>
                <w:sz w:val="22"/>
                <w:szCs w:val="22"/>
              </w:rPr>
              <w:t>(тыс. руб.)</w:t>
            </w:r>
          </w:p>
        </w:tc>
        <w:tc>
          <w:tcPr>
            <w:tcW w:w="1942" w:type="dxa"/>
            <w:vAlign w:val="center"/>
          </w:tcPr>
          <w:p w:rsidR="0094397C" w:rsidRPr="0001430B" w:rsidRDefault="0094397C" w:rsidP="00553426">
            <w:pPr>
              <w:jc w:val="center"/>
              <w:rPr>
                <w:b/>
                <w:sz w:val="22"/>
                <w:szCs w:val="22"/>
              </w:rPr>
            </w:pPr>
            <w:r w:rsidRPr="0001430B">
              <w:rPr>
                <w:b/>
                <w:sz w:val="22"/>
                <w:szCs w:val="22"/>
              </w:rPr>
              <w:t>Удельный вес</w:t>
            </w:r>
            <w:r>
              <w:rPr>
                <w:b/>
                <w:sz w:val="22"/>
                <w:szCs w:val="22"/>
              </w:rPr>
              <w:t xml:space="preserve"> в структуре расходов</w:t>
            </w:r>
          </w:p>
          <w:p w:rsidR="0094397C" w:rsidRPr="0001430B" w:rsidRDefault="0094397C" w:rsidP="00553426">
            <w:pPr>
              <w:jc w:val="center"/>
              <w:rPr>
                <w:b/>
                <w:sz w:val="22"/>
                <w:szCs w:val="22"/>
              </w:rPr>
            </w:pPr>
            <w:r w:rsidRPr="0001430B">
              <w:rPr>
                <w:b/>
                <w:sz w:val="22"/>
                <w:szCs w:val="22"/>
              </w:rPr>
              <w:t>(%)</w:t>
            </w:r>
          </w:p>
        </w:tc>
      </w:tr>
      <w:tr w:rsidR="0094397C" w:rsidRPr="00676B85" w:rsidTr="00553426">
        <w:trPr>
          <w:trHeight w:val="417"/>
        </w:trPr>
        <w:tc>
          <w:tcPr>
            <w:tcW w:w="4788" w:type="dxa"/>
            <w:vAlign w:val="center"/>
          </w:tcPr>
          <w:p w:rsidR="0094397C" w:rsidRPr="0001430B" w:rsidRDefault="0094397C" w:rsidP="00553426">
            <w:pPr>
              <w:tabs>
                <w:tab w:val="left" w:pos="8070"/>
              </w:tabs>
              <w:rPr>
                <w:b/>
              </w:rPr>
            </w:pPr>
            <w:r w:rsidRPr="0001430B">
              <w:rPr>
                <w:b/>
              </w:rPr>
              <w:t>Расходы бюджета - всего</w:t>
            </w:r>
          </w:p>
        </w:tc>
        <w:tc>
          <w:tcPr>
            <w:tcW w:w="1668" w:type="dxa"/>
            <w:vAlign w:val="center"/>
          </w:tcPr>
          <w:p w:rsidR="0094397C" w:rsidRPr="00676B85" w:rsidRDefault="0094397C" w:rsidP="00553426">
            <w:pPr>
              <w:tabs>
                <w:tab w:val="left" w:pos="8070"/>
              </w:tabs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8415,1</w:t>
            </w:r>
          </w:p>
        </w:tc>
        <w:tc>
          <w:tcPr>
            <w:tcW w:w="1981" w:type="dxa"/>
            <w:vAlign w:val="center"/>
          </w:tcPr>
          <w:p w:rsidR="0094397C" w:rsidRPr="00676B85" w:rsidRDefault="0094397C" w:rsidP="00553426">
            <w:pPr>
              <w:tabs>
                <w:tab w:val="left" w:pos="8070"/>
              </w:tabs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3304,7</w:t>
            </w:r>
          </w:p>
        </w:tc>
        <w:tc>
          <w:tcPr>
            <w:tcW w:w="1942" w:type="dxa"/>
            <w:vAlign w:val="center"/>
          </w:tcPr>
          <w:p w:rsidR="0094397C" w:rsidRPr="00676B85" w:rsidRDefault="0094397C" w:rsidP="00553426">
            <w:pPr>
              <w:tabs>
                <w:tab w:val="left" w:pos="8070"/>
              </w:tabs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100,0 %</w:t>
            </w:r>
          </w:p>
        </w:tc>
      </w:tr>
      <w:tr w:rsidR="0094397C" w:rsidRPr="00676B85" w:rsidTr="00553426">
        <w:trPr>
          <w:trHeight w:val="281"/>
        </w:trPr>
        <w:tc>
          <w:tcPr>
            <w:tcW w:w="4788" w:type="dxa"/>
            <w:vAlign w:val="center"/>
          </w:tcPr>
          <w:p w:rsidR="0094397C" w:rsidRPr="0001430B" w:rsidRDefault="0094397C" w:rsidP="00553426">
            <w:pPr>
              <w:tabs>
                <w:tab w:val="left" w:pos="8070"/>
              </w:tabs>
            </w:pPr>
            <w:r w:rsidRPr="0001430B">
              <w:t>-общегосударственные вопросы</w:t>
            </w:r>
          </w:p>
        </w:tc>
        <w:tc>
          <w:tcPr>
            <w:tcW w:w="1668" w:type="dxa"/>
            <w:vAlign w:val="center"/>
          </w:tcPr>
          <w:p w:rsidR="0094397C" w:rsidRPr="00676B85" w:rsidRDefault="0094397C" w:rsidP="00553426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2949,3</w:t>
            </w:r>
          </w:p>
        </w:tc>
        <w:tc>
          <w:tcPr>
            <w:tcW w:w="1981" w:type="dxa"/>
            <w:vAlign w:val="center"/>
          </w:tcPr>
          <w:p w:rsidR="0094397C" w:rsidRPr="00D72263" w:rsidRDefault="0094397C" w:rsidP="00553426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D72263">
              <w:rPr>
                <w:sz w:val="25"/>
                <w:szCs w:val="25"/>
              </w:rPr>
              <w:t>1060,3</w:t>
            </w:r>
          </w:p>
        </w:tc>
        <w:tc>
          <w:tcPr>
            <w:tcW w:w="1942" w:type="dxa"/>
            <w:vAlign w:val="center"/>
          </w:tcPr>
          <w:p w:rsidR="0094397C" w:rsidRPr="00676B85" w:rsidRDefault="0094397C" w:rsidP="00553426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32,1</w:t>
            </w:r>
          </w:p>
        </w:tc>
      </w:tr>
      <w:tr w:rsidR="0094397C" w:rsidRPr="00676B85" w:rsidTr="00553426">
        <w:trPr>
          <w:trHeight w:val="417"/>
        </w:trPr>
        <w:tc>
          <w:tcPr>
            <w:tcW w:w="4788" w:type="dxa"/>
            <w:vAlign w:val="center"/>
          </w:tcPr>
          <w:p w:rsidR="0094397C" w:rsidRPr="0001430B" w:rsidRDefault="0094397C" w:rsidP="00553426">
            <w:pPr>
              <w:tabs>
                <w:tab w:val="left" w:pos="8070"/>
              </w:tabs>
            </w:pPr>
            <w:r w:rsidRPr="0001430B">
              <w:t>-национальная оборона</w:t>
            </w:r>
          </w:p>
        </w:tc>
        <w:tc>
          <w:tcPr>
            <w:tcW w:w="1668" w:type="dxa"/>
            <w:vAlign w:val="center"/>
          </w:tcPr>
          <w:p w:rsidR="0094397C" w:rsidRPr="00676B85" w:rsidRDefault="0094397C" w:rsidP="00553426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276,0</w:t>
            </w:r>
          </w:p>
        </w:tc>
        <w:tc>
          <w:tcPr>
            <w:tcW w:w="1981" w:type="dxa"/>
            <w:vAlign w:val="center"/>
          </w:tcPr>
          <w:p w:rsidR="0094397C" w:rsidRPr="00D72263" w:rsidRDefault="0094397C" w:rsidP="00553426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D72263">
              <w:rPr>
                <w:sz w:val="25"/>
                <w:szCs w:val="25"/>
              </w:rPr>
              <w:t>119,1</w:t>
            </w:r>
          </w:p>
        </w:tc>
        <w:tc>
          <w:tcPr>
            <w:tcW w:w="1942" w:type="dxa"/>
            <w:vAlign w:val="center"/>
          </w:tcPr>
          <w:p w:rsidR="0094397C" w:rsidRPr="00676B85" w:rsidRDefault="0094397C" w:rsidP="00553426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3,6</w:t>
            </w:r>
          </w:p>
        </w:tc>
      </w:tr>
      <w:tr w:rsidR="0094397C" w:rsidRPr="00676B85" w:rsidTr="00553426">
        <w:trPr>
          <w:trHeight w:val="491"/>
        </w:trPr>
        <w:tc>
          <w:tcPr>
            <w:tcW w:w="4788" w:type="dxa"/>
            <w:vAlign w:val="center"/>
          </w:tcPr>
          <w:p w:rsidR="0094397C" w:rsidRPr="0001430B" w:rsidRDefault="0094397C" w:rsidP="00553426">
            <w:pPr>
              <w:tabs>
                <w:tab w:val="left" w:pos="8070"/>
              </w:tabs>
            </w:pPr>
            <w:r w:rsidRPr="0001430B">
              <w:t>-национальная безопасность, ЧС</w:t>
            </w:r>
          </w:p>
        </w:tc>
        <w:tc>
          <w:tcPr>
            <w:tcW w:w="1668" w:type="dxa"/>
            <w:vAlign w:val="center"/>
          </w:tcPr>
          <w:p w:rsidR="0094397C" w:rsidRPr="00676B85" w:rsidRDefault="0094397C" w:rsidP="00553426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112,7</w:t>
            </w:r>
          </w:p>
        </w:tc>
        <w:tc>
          <w:tcPr>
            <w:tcW w:w="1981" w:type="dxa"/>
            <w:vAlign w:val="center"/>
          </w:tcPr>
          <w:p w:rsidR="0094397C" w:rsidRPr="00D72263" w:rsidRDefault="0094397C" w:rsidP="00553426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D72263">
              <w:rPr>
                <w:sz w:val="25"/>
                <w:szCs w:val="25"/>
              </w:rPr>
              <w:t>37,6</w:t>
            </w:r>
          </w:p>
        </w:tc>
        <w:tc>
          <w:tcPr>
            <w:tcW w:w="1942" w:type="dxa"/>
            <w:vAlign w:val="center"/>
          </w:tcPr>
          <w:p w:rsidR="0094397C" w:rsidRPr="00676B85" w:rsidRDefault="0094397C" w:rsidP="00553426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1,1</w:t>
            </w:r>
          </w:p>
        </w:tc>
      </w:tr>
      <w:tr w:rsidR="0094397C" w:rsidRPr="00676B85" w:rsidTr="00553426">
        <w:trPr>
          <w:trHeight w:val="417"/>
        </w:trPr>
        <w:tc>
          <w:tcPr>
            <w:tcW w:w="4788" w:type="dxa"/>
            <w:vAlign w:val="center"/>
          </w:tcPr>
          <w:p w:rsidR="0094397C" w:rsidRPr="0001430B" w:rsidRDefault="0094397C" w:rsidP="00553426">
            <w:pPr>
              <w:tabs>
                <w:tab w:val="left" w:pos="8070"/>
              </w:tabs>
            </w:pPr>
            <w:r w:rsidRPr="0001430B">
              <w:t>- национальная экономика</w:t>
            </w:r>
          </w:p>
        </w:tc>
        <w:tc>
          <w:tcPr>
            <w:tcW w:w="1668" w:type="dxa"/>
            <w:vAlign w:val="center"/>
          </w:tcPr>
          <w:p w:rsidR="0094397C" w:rsidRPr="00676B85" w:rsidRDefault="0094397C" w:rsidP="00553426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450,6</w:t>
            </w:r>
          </w:p>
        </w:tc>
        <w:tc>
          <w:tcPr>
            <w:tcW w:w="1981" w:type="dxa"/>
            <w:vAlign w:val="center"/>
          </w:tcPr>
          <w:p w:rsidR="0094397C" w:rsidRPr="00D72263" w:rsidRDefault="0094397C" w:rsidP="00553426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D72263">
              <w:rPr>
                <w:sz w:val="25"/>
                <w:szCs w:val="25"/>
              </w:rPr>
              <w:t>205,0</w:t>
            </w:r>
          </w:p>
        </w:tc>
        <w:tc>
          <w:tcPr>
            <w:tcW w:w="1942" w:type="dxa"/>
            <w:vAlign w:val="center"/>
          </w:tcPr>
          <w:p w:rsidR="0094397C" w:rsidRPr="00676B85" w:rsidRDefault="0094397C" w:rsidP="00553426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6,2</w:t>
            </w:r>
          </w:p>
        </w:tc>
      </w:tr>
      <w:tr w:rsidR="0094397C" w:rsidRPr="00676B85" w:rsidTr="00553426">
        <w:trPr>
          <w:trHeight w:val="417"/>
        </w:trPr>
        <w:tc>
          <w:tcPr>
            <w:tcW w:w="4788" w:type="dxa"/>
            <w:vAlign w:val="center"/>
          </w:tcPr>
          <w:p w:rsidR="0094397C" w:rsidRPr="0001430B" w:rsidRDefault="0094397C" w:rsidP="00553426">
            <w:pPr>
              <w:tabs>
                <w:tab w:val="left" w:pos="8070"/>
              </w:tabs>
            </w:pPr>
            <w:r w:rsidRPr="0001430B">
              <w:lastRenderedPageBreak/>
              <w:t>-жилищно-коммунальное хозяйство</w:t>
            </w:r>
          </w:p>
        </w:tc>
        <w:tc>
          <w:tcPr>
            <w:tcW w:w="1668" w:type="dxa"/>
            <w:vAlign w:val="center"/>
          </w:tcPr>
          <w:p w:rsidR="0094397C" w:rsidRPr="00676B85" w:rsidRDefault="0094397C" w:rsidP="00553426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1511,5</w:t>
            </w:r>
          </w:p>
        </w:tc>
        <w:tc>
          <w:tcPr>
            <w:tcW w:w="1981" w:type="dxa"/>
            <w:vAlign w:val="center"/>
          </w:tcPr>
          <w:p w:rsidR="0094397C" w:rsidRPr="00D72263" w:rsidRDefault="0094397C" w:rsidP="00553426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D72263">
              <w:rPr>
                <w:sz w:val="25"/>
                <w:szCs w:val="25"/>
              </w:rPr>
              <w:t>483,4</w:t>
            </w:r>
          </w:p>
        </w:tc>
        <w:tc>
          <w:tcPr>
            <w:tcW w:w="1942" w:type="dxa"/>
            <w:vAlign w:val="center"/>
          </w:tcPr>
          <w:p w:rsidR="0094397C" w:rsidRPr="00676B85" w:rsidRDefault="0094397C" w:rsidP="00553426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14,6</w:t>
            </w:r>
          </w:p>
        </w:tc>
      </w:tr>
      <w:tr w:rsidR="0094397C" w:rsidRPr="00676B85" w:rsidTr="00553426">
        <w:trPr>
          <w:trHeight w:val="417"/>
        </w:trPr>
        <w:tc>
          <w:tcPr>
            <w:tcW w:w="4788" w:type="dxa"/>
            <w:vAlign w:val="center"/>
          </w:tcPr>
          <w:p w:rsidR="0094397C" w:rsidRPr="0001430B" w:rsidRDefault="0094397C" w:rsidP="00553426">
            <w:pPr>
              <w:tabs>
                <w:tab w:val="left" w:pos="8070"/>
              </w:tabs>
            </w:pPr>
            <w:r w:rsidRPr="0001430B">
              <w:t>-культура, кинематография и СМИ</w:t>
            </w:r>
          </w:p>
        </w:tc>
        <w:tc>
          <w:tcPr>
            <w:tcW w:w="1668" w:type="dxa"/>
            <w:vAlign w:val="center"/>
          </w:tcPr>
          <w:p w:rsidR="0094397C" w:rsidRPr="00676B85" w:rsidRDefault="0094397C" w:rsidP="00553426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3049,6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94397C" w:rsidRPr="00CE3742" w:rsidRDefault="0094397C" w:rsidP="00553426">
            <w:pPr>
              <w:tabs>
                <w:tab w:val="left" w:pos="8070"/>
              </w:tabs>
              <w:jc w:val="center"/>
              <w:rPr>
                <w:b/>
                <w:sz w:val="25"/>
                <w:szCs w:val="25"/>
              </w:rPr>
            </w:pPr>
            <w:r w:rsidRPr="00CE3742">
              <w:rPr>
                <w:b/>
                <w:sz w:val="25"/>
                <w:szCs w:val="25"/>
              </w:rPr>
              <w:t>1384,0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94397C" w:rsidRPr="00CE3742" w:rsidRDefault="0094397C" w:rsidP="00553426">
            <w:pPr>
              <w:tabs>
                <w:tab w:val="left" w:pos="8070"/>
              </w:tabs>
              <w:jc w:val="center"/>
              <w:rPr>
                <w:b/>
                <w:sz w:val="25"/>
                <w:szCs w:val="25"/>
              </w:rPr>
            </w:pPr>
            <w:r w:rsidRPr="00CE3742">
              <w:rPr>
                <w:b/>
                <w:sz w:val="25"/>
                <w:szCs w:val="25"/>
              </w:rPr>
              <w:t>41,9</w:t>
            </w:r>
          </w:p>
        </w:tc>
      </w:tr>
      <w:tr w:rsidR="0094397C" w:rsidRPr="00676B85" w:rsidTr="00553426">
        <w:trPr>
          <w:trHeight w:val="417"/>
        </w:trPr>
        <w:tc>
          <w:tcPr>
            <w:tcW w:w="4788" w:type="dxa"/>
            <w:vAlign w:val="center"/>
          </w:tcPr>
          <w:p w:rsidR="0094397C" w:rsidRPr="0001430B" w:rsidRDefault="0094397C" w:rsidP="00553426">
            <w:pPr>
              <w:tabs>
                <w:tab w:val="left" w:pos="8070"/>
              </w:tabs>
            </w:pPr>
            <w:r w:rsidRPr="0001430B">
              <w:t>-социальное обеспечение населения</w:t>
            </w:r>
          </w:p>
        </w:tc>
        <w:tc>
          <w:tcPr>
            <w:tcW w:w="1668" w:type="dxa"/>
            <w:vAlign w:val="center"/>
          </w:tcPr>
          <w:p w:rsidR="0094397C" w:rsidRPr="00676B85" w:rsidRDefault="0094397C" w:rsidP="00553426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32,8</w:t>
            </w:r>
          </w:p>
        </w:tc>
        <w:tc>
          <w:tcPr>
            <w:tcW w:w="1981" w:type="dxa"/>
            <w:vAlign w:val="center"/>
          </w:tcPr>
          <w:p w:rsidR="0094397C" w:rsidRPr="00D72263" w:rsidRDefault="0094397C" w:rsidP="00553426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D72263">
              <w:rPr>
                <w:sz w:val="25"/>
                <w:szCs w:val="25"/>
              </w:rPr>
              <w:t>13,3</w:t>
            </w:r>
          </w:p>
        </w:tc>
        <w:tc>
          <w:tcPr>
            <w:tcW w:w="1942" w:type="dxa"/>
            <w:vAlign w:val="center"/>
          </w:tcPr>
          <w:p w:rsidR="0094397C" w:rsidRPr="00676B85" w:rsidRDefault="0094397C" w:rsidP="00553426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0,4</w:t>
            </w:r>
          </w:p>
        </w:tc>
      </w:tr>
      <w:tr w:rsidR="0094397C" w:rsidRPr="00676B85" w:rsidTr="00553426">
        <w:trPr>
          <w:trHeight w:val="417"/>
        </w:trPr>
        <w:tc>
          <w:tcPr>
            <w:tcW w:w="4788" w:type="dxa"/>
            <w:vAlign w:val="center"/>
          </w:tcPr>
          <w:p w:rsidR="0094397C" w:rsidRPr="0001430B" w:rsidRDefault="0094397C" w:rsidP="00553426">
            <w:pPr>
              <w:tabs>
                <w:tab w:val="left" w:pos="8070"/>
              </w:tabs>
            </w:pPr>
            <w:r w:rsidRPr="0001430B">
              <w:t>-физическая культура и спорт</w:t>
            </w:r>
          </w:p>
        </w:tc>
        <w:tc>
          <w:tcPr>
            <w:tcW w:w="1668" w:type="dxa"/>
            <w:vAlign w:val="center"/>
          </w:tcPr>
          <w:p w:rsidR="0094397C" w:rsidRPr="00676B85" w:rsidRDefault="0094397C" w:rsidP="00553426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32,6</w:t>
            </w:r>
          </w:p>
        </w:tc>
        <w:tc>
          <w:tcPr>
            <w:tcW w:w="1981" w:type="dxa"/>
            <w:vAlign w:val="center"/>
          </w:tcPr>
          <w:p w:rsidR="0094397C" w:rsidRPr="00D72263" w:rsidRDefault="0094397C" w:rsidP="00553426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 w:rsidRPr="00D72263">
              <w:rPr>
                <w:sz w:val="25"/>
                <w:szCs w:val="25"/>
              </w:rPr>
              <w:t>2,0</w:t>
            </w:r>
          </w:p>
        </w:tc>
        <w:tc>
          <w:tcPr>
            <w:tcW w:w="1942" w:type="dxa"/>
            <w:vAlign w:val="center"/>
          </w:tcPr>
          <w:p w:rsidR="0094397C" w:rsidRPr="00676B85" w:rsidRDefault="0094397C" w:rsidP="00553426">
            <w:pPr>
              <w:tabs>
                <w:tab w:val="left" w:pos="8070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0,1</w:t>
            </w:r>
          </w:p>
        </w:tc>
      </w:tr>
    </w:tbl>
    <w:p w:rsidR="0094397C" w:rsidRPr="00676B85" w:rsidRDefault="0094397C" w:rsidP="0094397C">
      <w:pPr>
        <w:rPr>
          <w:sz w:val="25"/>
          <w:szCs w:val="25"/>
        </w:rPr>
      </w:pPr>
    </w:p>
    <w:p w:rsidR="0094397C" w:rsidRPr="00676B85" w:rsidRDefault="0094397C" w:rsidP="0094397C">
      <w:pPr>
        <w:ind w:firstLine="708"/>
        <w:jc w:val="both"/>
        <w:rPr>
          <w:b/>
          <w:sz w:val="32"/>
          <w:szCs w:val="32"/>
          <w:u w:val="single"/>
        </w:rPr>
      </w:pPr>
      <w:r w:rsidRPr="00DB3965">
        <w:rPr>
          <w:sz w:val="24"/>
          <w:szCs w:val="24"/>
        </w:rPr>
        <w:t xml:space="preserve"> </w:t>
      </w:r>
      <w:r w:rsidRPr="00DB3965">
        <w:rPr>
          <w:b/>
          <w:sz w:val="24"/>
          <w:szCs w:val="24"/>
          <w:u w:val="single"/>
        </w:rPr>
        <w:t>Общегосударственные расходы (01</w:t>
      </w:r>
      <w:r w:rsidRPr="00676B85">
        <w:rPr>
          <w:b/>
          <w:sz w:val="32"/>
          <w:szCs w:val="32"/>
          <w:u w:val="single"/>
        </w:rPr>
        <w:t>)</w:t>
      </w:r>
    </w:p>
    <w:p w:rsidR="0094397C" w:rsidRPr="00676B85" w:rsidRDefault="0094397C" w:rsidP="0094397C">
      <w:pPr>
        <w:ind w:firstLine="708"/>
        <w:jc w:val="both"/>
        <w:rPr>
          <w:sz w:val="25"/>
          <w:szCs w:val="25"/>
        </w:rPr>
      </w:pPr>
      <w:r w:rsidRPr="00676B85">
        <w:rPr>
          <w:sz w:val="25"/>
          <w:szCs w:val="25"/>
        </w:rPr>
        <w:t>Исполнение по данному разделу бюджетной классификации за</w:t>
      </w:r>
      <w:r>
        <w:rPr>
          <w:sz w:val="25"/>
          <w:szCs w:val="25"/>
        </w:rPr>
        <w:t xml:space="preserve"> 6 месяцев</w:t>
      </w:r>
      <w:r w:rsidRPr="00676B85">
        <w:rPr>
          <w:sz w:val="25"/>
          <w:szCs w:val="25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676B85">
          <w:rPr>
            <w:sz w:val="25"/>
            <w:szCs w:val="25"/>
          </w:rPr>
          <w:t>201</w:t>
        </w:r>
        <w:r>
          <w:rPr>
            <w:sz w:val="25"/>
            <w:szCs w:val="25"/>
          </w:rPr>
          <w:t>6</w:t>
        </w:r>
        <w:r w:rsidRPr="00676B85">
          <w:rPr>
            <w:sz w:val="25"/>
            <w:szCs w:val="25"/>
          </w:rPr>
          <w:t xml:space="preserve"> г</w:t>
        </w:r>
      </w:smartTag>
      <w:r w:rsidRPr="00676B85">
        <w:rPr>
          <w:sz w:val="25"/>
          <w:szCs w:val="25"/>
        </w:rPr>
        <w:t xml:space="preserve">. составило </w:t>
      </w:r>
      <w:r w:rsidRPr="00592AF7">
        <w:rPr>
          <w:b/>
          <w:sz w:val="25"/>
          <w:szCs w:val="25"/>
        </w:rPr>
        <w:t>1060,3</w:t>
      </w:r>
      <w:r>
        <w:rPr>
          <w:sz w:val="25"/>
          <w:szCs w:val="25"/>
        </w:rPr>
        <w:t xml:space="preserve"> </w:t>
      </w:r>
      <w:r w:rsidRPr="00676B85">
        <w:rPr>
          <w:b/>
          <w:sz w:val="25"/>
          <w:szCs w:val="25"/>
        </w:rPr>
        <w:t>тыс. руб</w:t>
      </w:r>
      <w:r w:rsidRPr="00676B85">
        <w:rPr>
          <w:sz w:val="25"/>
          <w:szCs w:val="25"/>
        </w:rPr>
        <w:t>., из них:</w:t>
      </w:r>
    </w:p>
    <w:p w:rsidR="0094397C" w:rsidRPr="00676B85" w:rsidRDefault="0094397C" w:rsidP="0094397C">
      <w:pPr>
        <w:ind w:firstLine="708"/>
        <w:jc w:val="both"/>
        <w:rPr>
          <w:sz w:val="25"/>
          <w:szCs w:val="25"/>
        </w:rPr>
      </w:pPr>
      <w:r w:rsidRPr="00676B85">
        <w:rPr>
          <w:sz w:val="25"/>
          <w:szCs w:val="25"/>
        </w:rPr>
        <w:t xml:space="preserve">- функционирование высшего должностного лица РФ (Глава администрации) (подраздел </w:t>
      </w:r>
      <w:r w:rsidRPr="00676B85">
        <w:rPr>
          <w:b/>
          <w:sz w:val="25"/>
          <w:szCs w:val="25"/>
        </w:rPr>
        <w:t>0102</w:t>
      </w:r>
      <w:r w:rsidRPr="00676B85">
        <w:rPr>
          <w:sz w:val="25"/>
          <w:szCs w:val="25"/>
        </w:rPr>
        <w:t xml:space="preserve">) исполнено на сумму </w:t>
      </w:r>
      <w:r>
        <w:rPr>
          <w:sz w:val="25"/>
          <w:szCs w:val="25"/>
        </w:rPr>
        <w:t>250,7</w:t>
      </w:r>
      <w:r w:rsidRPr="00676B85">
        <w:rPr>
          <w:sz w:val="25"/>
          <w:szCs w:val="25"/>
        </w:rPr>
        <w:t xml:space="preserve"> тыс. руб.;</w:t>
      </w:r>
    </w:p>
    <w:p w:rsidR="0094397C" w:rsidRPr="00676B85" w:rsidRDefault="0094397C" w:rsidP="0094397C">
      <w:pPr>
        <w:ind w:firstLine="708"/>
        <w:jc w:val="both"/>
        <w:rPr>
          <w:sz w:val="25"/>
          <w:szCs w:val="25"/>
        </w:rPr>
      </w:pPr>
      <w:r w:rsidRPr="00676B85">
        <w:rPr>
          <w:sz w:val="25"/>
          <w:szCs w:val="25"/>
        </w:rPr>
        <w:t xml:space="preserve">- функционирование законодательных (представительных) органов государственной власти и местного самоуправления (Совет депутатов) (подраздел </w:t>
      </w:r>
      <w:r w:rsidRPr="00676B85">
        <w:rPr>
          <w:b/>
          <w:sz w:val="25"/>
          <w:szCs w:val="25"/>
        </w:rPr>
        <w:t>0103</w:t>
      </w:r>
      <w:r w:rsidRPr="00676B85">
        <w:rPr>
          <w:sz w:val="25"/>
          <w:szCs w:val="25"/>
        </w:rPr>
        <w:t xml:space="preserve">) исполнено на сумму </w:t>
      </w:r>
      <w:r>
        <w:rPr>
          <w:sz w:val="25"/>
          <w:szCs w:val="25"/>
        </w:rPr>
        <w:t>203,8</w:t>
      </w:r>
      <w:r w:rsidRPr="00676B85">
        <w:rPr>
          <w:sz w:val="25"/>
          <w:szCs w:val="25"/>
        </w:rPr>
        <w:t xml:space="preserve"> тыс. руб.;</w:t>
      </w:r>
    </w:p>
    <w:p w:rsidR="0094397C" w:rsidRPr="00676B85" w:rsidRDefault="0094397C" w:rsidP="0094397C">
      <w:pPr>
        <w:ind w:firstLine="708"/>
        <w:jc w:val="both"/>
        <w:rPr>
          <w:sz w:val="25"/>
          <w:szCs w:val="25"/>
        </w:rPr>
      </w:pPr>
      <w:r w:rsidRPr="00676B85">
        <w:rPr>
          <w:sz w:val="25"/>
          <w:szCs w:val="25"/>
        </w:rPr>
        <w:t xml:space="preserve">- функционирование центрального аппарата (подраздел </w:t>
      </w:r>
      <w:r w:rsidRPr="00676B85">
        <w:rPr>
          <w:b/>
          <w:sz w:val="25"/>
          <w:szCs w:val="25"/>
        </w:rPr>
        <w:t>0104</w:t>
      </w:r>
      <w:r w:rsidRPr="00676B85">
        <w:rPr>
          <w:sz w:val="25"/>
          <w:szCs w:val="25"/>
        </w:rPr>
        <w:t xml:space="preserve">) исполнено на сумму </w:t>
      </w:r>
      <w:r>
        <w:rPr>
          <w:sz w:val="25"/>
          <w:szCs w:val="25"/>
        </w:rPr>
        <w:t>577,2</w:t>
      </w:r>
      <w:r w:rsidRPr="00676B85">
        <w:rPr>
          <w:sz w:val="25"/>
          <w:szCs w:val="25"/>
        </w:rPr>
        <w:t xml:space="preserve"> тыс. руб.;</w:t>
      </w:r>
    </w:p>
    <w:p w:rsidR="0094397C" w:rsidRPr="00676B85" w:rsidRDefault="0094397C" w:rsidP="0094397C">
      <w:pPr>
        <w:ind w:firstLine="708"/>
        <w:jc w:val="both"/>
        <w:rPr>
          <w:sz w:val="25"/>
          <w:szCs w:val="25"/>
        </w:rPr>
      </w:pPr>
      <w:r w:rsidRPr="00676B85">
        <w:rPr>
          <w:sz w:val="25"/>
          <w:szCs w:val="25"/>
        </w:rPr>
        <w:t xml:space="preserve">- резервный фонд  (подраздел </w:t>
      </w:r>
      <w:r w:rsidRPr="00676B85">
        <w:rPr>
          <w:b/>
          <w:sz w:val="25"/>
          <w:szCs w:val="25"/>
        </w:rPr>
        <w:t>0111</w:t>
      </w:r>
      <w:r w:rsidRPr="00676B85">
        <w:rPr>
          <w:sz w:val="25"/>
          <w:szCs w:val="25"/>
        </w:rPr>
        <w:t xml:space="preserve">) – </w:t>
      </w:r>
      <w:r>
        <w:rPr>
          <w:sz w:val="25"/>
          <w:szCs w:val="25"/>
        </w:rPr>
        <w:t>28,6</w:t>
      </w:r>
      <w:r w:rsidRPr="00676B85">
        <w:rPr>
          <w:sz w:val="25"/>
          <w:szCs w:val="25"/>
        </w:rPr>
        <w:t xml:space="preserve"> тыс. руб. Из них: </w:t>
      </w:r>
    </w:p>
    <w:p w:rsidR="0094397C" w:rsidRDefault="0094397C" w:rsidP="0094397C">
      <w:pPr>
        <w:ind w:firstLine="708"/>
        <w:jc w:val="both"/>
        <w:rPr>
          <w:sz w:val="25"/>
          <w:szCs w:val="25"/>
        </w:rPr>
      </w:pPr>
      <w:r w:rsidRPr="00676B85">
        <w:rPr>
          <w:sz w:val="25"/>
          <w:szCs w:val="25"/>
        </w:rPr>
        <w:t xml:space="preserve">* </w:t>
      </w:r>
      <w:r>
        <w:rPr>
          <w:sz w:val="25"/>
          <w:szCs w:val="25"/>
        </w:rPr>
        <w:t xml:space="preserve">3,6 </w:t>
      </w:r>
      <w:r w:rsidRPr="00676B85">
        <w:rPr>
          <w:sz w:val="25"/>
          <w:szCs w:val="25"/>
        </w:rPr>
        <w:t xml:space="preserve">тыс. руб. на проведение мероприятий </w:t>
      </w:r>
      <w:r>
        <w:rPr>
          <w:sz w:val="25"/>
          <w:szCs w:val="25"/>
        </w:rPr>
        <w:t>молодежного форума</w:t>
      </w:r>
      <w:r w:rsidRPr="00584A32">
        <w:rPr>
          <w:sz w:val="25"/>
          <w:szCs w:val="25"/>
        </w:rPr>
        <w:t xml:space="preserve"> </w:t>
      </w:r>
      <w:r>
        <w:rPr>
          <w:sz w:val="25"/>
          <w:szCs w:val="25"/>
        </w:rPr>
        <w:t>в марте 2016г.</w:t>
      </w:r>
      <w:r w:rsidRPr="00676B85">
        <w:rPr>
          <w:sz w:val="25"/>
          <w:szCs w:val="25"/>
        </w:rPr>
        <w:t>;</w:t>
      </w:r>
    </w:p>
    <w:p w:rsidR="0094397C" w:rsidRDefault="0094397C" w:rsidP="0094397C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* 2,0 тыс. руб. на доставку участников художественного коллектива «Кичерские узоры» для участия в праздничной программе «Байкальская рыбалка» в апреле </w:t>
      </w:r>
      <w:smartTag w:uri="urn:schemas-microsoft-com:office:smarttags" w:element="metricconverter">
        <w:smartTagPr>
          <w:attr w:name="ProductID" w:val="2016 г"/>
        </w:smartTagPr>
        <w:r>
          <w:rPr>
            <w:sz w:val="25"/>
            <w:szCs w:val="25"/>
          </w:rPr>
          <w:t>2016 г</w:t>
        </w:r>
      </w:smartTag>
      <w:r>
        <w:rPr>
          <w:sz w:val="25"/>
          <w:szCs w:val="25"/>
        </w:rPr>
        <w:t>.;</w:t>
      </w:r>
    </w:p>
    <w:p w:rsidR="0094397C" w:rsidRDefault="0094397C" w:rsidP="0094397C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* 3,0 тыс. руб. – оплата организационных и командировочных расходов на проведение смотра-конкурса среди трудовых коллективов района в апреле </w:t>
      </w:r>
      <w:smartTag w:uri="urn:schemas-microsoft-com:office:smarttags" w:element="metricconverter">
        <w:smartTagPr>
          <w:attr w:name="ProductID" w:val="2016 г"/>
        </w:smartTagPr>
        <w:r>
          <w:rPr>
            <w:sz w:val="25"/>
            <w:szCs w:val="25"/>
          </w:rPr>
          <w:t>2016 г</w:t>
        </w:r>
      </w:smartTag>
      <w:r>
        <w:rPr>
          <w:sz w:val="25"/>
          <w:szCs w:val="25"/>
        </w:rPr>
        <w:t>.;</w:t>
      </w:r>
    </w:p>
    <w:p w:rsidR="0094397C" w:rsidRDefault="0094397C" w:rsidP="0094397C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*  20,0 тыс. руб. – на подготовку и проведение праздничных мероприятий 9 мая.</w:t>
      </w:r>
    </w:p>
    <w:p w:rsidR="0094397C" w:rsidRPr="00676B85" w:rsidRDefault="0094397C" w:rsidP="0094397C">
      <w:pPr>
        <w:ind w:firstLine="708"/>
        <w:jc w:val="both"/>
        <w:rPr>
          <w:sz w:val="25"/>
          <w:szCs w:val="25"/>
        </w:rPr>
      </w:pPr>
    </w:p>
    <w:p w:rsidR="0094397C" w:rsidRPr="00DB3965" w:rsidRDefault="0094397C" w:rsidP="0094397C">
      <w:pPr>
        <w:ind w:firstLine="708"/>
        <w:rPr>
          <w:b/>
          <w:sz w:val="24"/>
          <w:szCs w:val="24"/>
          <w:u w:val="single"/>
        </w:rPr>
      </w:pPr>
      <w:r w:rsidRPr="00DB3965">
        <w:rPr>
          <w:b/>
          <w:sz w:val="24"/>
          <w:szCs w:val="24"/>
          <w:u w:val="single"/>
        </w:rPr>
        <w:t>Национальная оборона (02)</w:t>
      </w:r>
    </w:p>
    <w:p w:rsidR="0094397C" w:rsidRPr="00676B85" w:rsidRDefault="0094397C" w:rsidP="0094397C">
      <w:pPr>
        <w:ind w:firstLine="708"/>
        <w:jc w:val="both"/>
        <w:rPr>
          <w:sz w:val="25"/>
          <w:szCs w:val="25"/>
        </w:rPr>
      </w:pPr>
      <w:r w:rsidRPr="00676B85">
        <w:rPr>
          <w:sz w:val="25"/>
          <w:szCs w:val="25"/>
        </w:rPr>
        <w:t xml:space="preserve">Исполнение бюджета по этому разделу (подраздел 0203) составило </w:t>
      </w:r>
      <w:r>
        <w:rPr>
          <w:sz w:val="25"/>
          <w:szCs w:val="25"/>
        </w:rPr>
        <w:t>119,1</w:t>
      </w:r>
      <w:r w:rsidRPr="00676B85">
        <w:rPr>
          <w:sz w:val="25"/>
          <w:szCs w:val="25"/>
        </w:rPr>
        <w:t xml:space="preserve"> тыс. руб. на содержание специалиста по первичному воинскому учету. Финансирование осуществлялось целенаправленно в виде субвенции из федерального бюджета РФ. </w:t>
      </w:r>
    </w:p>
    <w:p w:rsidR="0094397C" w:rsidRPr="00676B85" w:rsidRDefault="0094397C" w:rsidP="0094397C">
      <w:pPr>
        <w:ind w:firstLine="708"/>
        <w:jc w:val="both"/>
        <w:rPr>
          <w:sz w:val="25"/>
          <w:szCs w:val="25"/>
        </w:rPr>
      </w:pPr>
    </w:p>
    <w:p w:rsidR="0094397C" w:rsidRPr="00DB3965" w:rsidRDefault="0094397C" w:rsidP="0094397C">
      <w:pPr>
        <w:ind w:firstLine="708"/>
        <w:rPr>
          <w:b/>
          <w:sz w:val="24"/>
          <w:szCs w:val="24"/>
          <w:u w:val="single"/>
        </w:rPr>
      </w:pPr>
      <w:r w:rsidRPr="00DB3965">
        <w:rPr>
          <w:b/>
          <w:sz w:val="24"/>
          <w:szCs w:val="24"/>
          <w:u w:val="single"/>
        </w:rPr>
        <w:t xml:space="preserve">Национальная безопасность и правоохранительная      </w:t>
      </w:r>
    </w:p>
    <w:p w:rsidR="0094397C" w:rsidRPr="00DB3965" w:rsidRDefault="0094397C" w:rsidP="0094397C">
      <w:pPr>
        <w:ind w:firstLine="708"/>
        <w:rPr>
          <w:b/>
          <w:sz w:val="24"/>
          <w:szCs w:val="24"/>
          <w:u w:val="single"/>
        </w:rPr>
      </w:pPr>
      <w:r w:rsidRPr="00DB3965">
        <w:rPr>
          <w:b/>
          <w:sz w:val="24"/>
          <w:szCs w:val="24"/>
          <w:u w:val="single"/>
        </w:rPr>
        <w:t>деятельность (03)</w:t>
      </w:r>
    </w:p>
    <w:p w:rsidR="0094397C" w:rsidRDefault="0094397C" w:rsidP="0094397C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Перечисление в районный бюджет на о</w:t>
      </w:r>
      <w:r w:rsidRPr="00676B85">
        <w:rPr>
          <w:sz w:val="25"/>
          <w:szCs w:val="25"/>
        </w:rPr>
        <w:t xml:space="preserve">существление полномочий по защите населения и территории от чрезвычайных ситуаций природного и техногенного </w:t>
      </w:r>
      <w:r>
        <w:rPr>
          <w:sz w:val="25"/>
          <w:szCs w:val="25"/>
        </w:rPr>
        <w:t>характера, гражданская оборона - 37,6</w:t>
      </w:r>
      <w:r w:rsidRPr="00676B85">
        <w:rPr>
          <w:sz w:val="25"/>
          <w:szCs w:val="25"/>
        </w:rPr>
        <w:t xml:space="preserve"> тыс. руб.</w:t>
      </w:r>
    </w:p>
    <w:p w:rsidR="0094397C" w:rsidRDefault="0094397C" w:rsidP="0094397C">
      <w:pPr>
        <w:ind w:firstLine="708"/>
        <w:jc w:val="both"/>
        <w:rPr>
          <w:sz w:val="25"/>
          <w:szCs w:val="25"/>
        </w:rPr>
      </w:pPr>
    </w:p>
    <w:p w:rsidR="0094397C" w:rsidRPr="00DB3965" w:rsidRDefault="0094397C" w:rsidP="0094397C">
      <w:pPr>
        <w:ind w:firstLine="708"/>
        <w:jc w:val="both"/>
        <w:rPr>
          <w:b/>
          <w:sz w:val="24"/>
          <w:szCs w:val="24"/>
          <w:u w:val="single"/>
        </w:rPr>
      </w:pPr>
      <w:r w:rsidRPr="00DB3965">
        <w:rPr>
          <w:sz w:val="24"/>
          <w:szCs w:val="24"/>
        </w:rPr>
        <w:t xml:space="preserve"> </w:t>
      </w:r>
      <w:r w:rsidRPr="00DB3965">
        <w:rPr>
          <w:b/>
          <w:sz w:val="24"/>
          <w:szCs w:val="24"/>
          <w:u w:val="single"/>
        </w:rPr>
        <w:t>Национальная экономика (04)</w:t>
      </w:r>
    </w:p>
    <w:p w:rsidR="0094397C" w:rsidRDefault="0094397C" w:rsidP="0094397C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676B85">
        <w:rPr>
          <w:sz w:val="25"/>
          <w:szCs w:val="25"/>
        </w:rPr>
        <w:t>Бюджетные ассигнования бюджета  МО ГП «поселок Кичера» по разделу «Национальная экономика» п</w:t>
      </w:r>
      <w:r w:rsidRPr="00676B85">
        <w:rPr>
          <w:iCs/>
          <w:sz w:val="25"/>
          <w:szCs w:val="25"/>
          <w:bdr w:val="none" w:sz="0" w:space="0" w:color="auto" w:frame="1"/>
        </w:rPr>
        <w:t>о подразделу «Дорожное хозяйство»</w:t>
      </w:r>
      <w:r w:rsidRPr="00676B85">
        <w:rPr>
          <w:sz w:val="25"/>
          <w:szCs w:val="25"/>
        </w:rPr>
        <w:t> составляют доходы за счет поступлений от уплаты акцизов за ГСМ</w:t>
      </w:r>
      <w:r>
        <w:rPr>
          <w:sz w:val="25"/>
          <w:szCs w:val="25"/>
        </w:rPr>
        <w:t>.</w:t>
      </w:r>
    </w:p>
    <w:p w:rsidR="0094397C" w:rsidRPr="00676B85" w:rsidRDefault="0094397C" w:rsidP="0094397C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При годовом плане</w:t>
      </w:r>
      <w:r w:rsidRPr="00676B85">
        <w:rPr>
          <w:sz w:val="25"/>
          <w:szCs w:val="25"/>
        </w:rPr>
        <w:t xml:space="preserve"> </w:t>
      </w:r>
      <w:r>
        <w:rPr>
          <w:sz w:val="25"/>
          <w:szCs w:val="25"/>
        </w:rPr>
        <w:t>450,6</w:t>
      </w:r>
      <w:r w:rsidRPr="00676B85">
        <w:rPr>
          <w:sz w:val="25"/>
          <w:szCs w:val="25"/>
        </w:rPr>
        <w:t xml:space="preserve"> тыс. руб. (с учетом неиспользованного остатка за </w:t>
      </w:r>
      <w:smartTag w:uri="urn:schemas-microsoft-com:office:smarttags" w:element="metricconverter">
        <w:smartTagPr>
          <w:attr w:name="ProductID" w:val="2015 г"/>
        </w:smartTagPr>
        <w:r w:rsidRPr="00676B85">
          <w:rPr>
            <w:sz w:val="25"/>
            <w:szCs w:val="25"/>
          </w:rPr>
          <w:t>201</w:t>
        </w:r>
        <w:r>
          <w:rPr>
            <w:sz w:val="25"/>
            <w:szCs w:val="25"/>
          </w:rPr>
          <w:t>5</w:t>
        </w:r>
        <w:r w:rsidRPr="00676B85">
          <w:rPr>
            <w:sz w:val="25"/>
            <w:szCs w:val="25"/>
          </w:rPr>
          <w:t xml:space="preserve"> г</w:t>
        </w:r>
      </w:smartTag>
      <w:r w:rsidRPr="00676B85">
        <w:rPr>
          <w:sz w:val="25"/>
          <w:szCs w:val="25"/>
        </w:rPr>
        <w:t xml:space="preserve">. – </w:t>
      </w:r>
      <w:r>
        <w:rPr>
          <w:sz w:val="25"/>
          <w:szCs w:val="25"/>
        </w:rPr>
        <w:t>55,6</w:t>
      </w:r>
      <w:r w:rsidRPr="00676B85">
        <w:rPr>
          <w:sz w:val="25"/>
          <w:szCs w:val="25"/>
        </w:rPr>
        <w:t xml:space="preserve"> тыс. руб.)</w:t>
      </w:r>
      <w:r>
        <w:rPr>
          <w:sz w:val="25"/>
          <w:szCs w:val="25"/>
        </w:rPr>
        <w:t>, исполнение составило</w:t>
      </w:r>
      <w:r w:rsidRPr="00CF065A">
        <w:rPr>
          <w:sz w:val="25"/>
          <w:szCs w:val="25"/>
        </w:rPr>
        <w:t xml:space="preserve"> </w:t>
      </w:r>
      <w:r w:rsidRPr="00676B85">
        <w:rPr>
          <w:sz w:val="25"/>
          <w:szCs w:val="25"/>
        </w:rPr>
        <w:t>на сумму</w:t>
      </w:r>
      <w:r>
        <w:rPr>
          <w:sz w:val="25"/>
          <w:szCs w:val="25"/>
        </w:rPr>
        <w:t xml:space="preserve"> 205,0 тыс. руб.</w:t>
      </w:r>
    </w:p>
    <w:p w:rsidR="0094397C" w:rsidRPr="00DB3965" w:rsidRDefault="0094397C" w:rsidP="0094397C">
      <w:pPr>
        <w:shd w:val="clear" w:color="auto" w:fill="FFFFFF"/>
        <w:ind w:firstLine="708"/>
        <w:jc w:val="both"/>
        <w:textAlignment w:val="baseline"/>
        <w:rPr>
          <w:sz w:val="24"/>
          <w:szCs w:val="24"/>
        </w:rPr>
      </w:pPr>
      <w:r w:rsidRPr="00DB3965">
        <w:rPr>
          <w:sz w:val="24"/>
          <w:szCs w:val="24"/>
        </w:rPr>
        <w:t>Из них:</w:t>
      </w:r>
    </w:p>
    <w:p w:rsidR="0094397C" w:rsidRPr="00DB3965" w:rsidRDefault="0094397C" w:rsidP="0094397C">
      <w:pPr>
        <w:shd w:val="clear" w:color="auto" w:fill="FFFFFF"/>
        <w:ind w:firstLine="708"/>
        <w:jc w:val="both"/>
        <w:textAlignment w:val="baseline"/>
        <w:rPr>
          <w:sz w:val="24"/>
          <w:szCs w:val="24"/>
        </w:rPr>
      </w:pPr>
      <w:r w:rsidRPr="00DB3965">
        <w:rPr>
          <w:sz w:val="24"/>
          <w:szCs w:val="24"/>
        </w:rPr>
        <w:t xml:space="preserve">*доставка дорожных знаков из Улан-Удэ – </w:t>
      </w:r>
      <w:r w:rsidRPr="00DB3965">
        <w:rPr>
          <w:b/>
          <w:sz w:val="24"/>
          <w:szCs w:val="24"/>
        </w:rPr>
        <w:t>2,5</w:t>
      </w:r>
      <w:r w:rsidRPr="00DB3965">
        <w:rPr>
          <w:sz w:val="24"/>
          <w:szCs w:val="24"/>
        </w:rPr>
        <w:t xml:space="preserve"> тыс. руб.</w:t>
      </w:r>
    </w:p>
    <w:p w:rsidR="0094397C" w:rsidRPr="00DB3965" w:rsidRDefault="0094397C" w:rsidP="0094397C">
      <w:pPr>
        <w:shd w:val="clear" w:color="auto" w:fill="FFFFFF"/>
        <w:ind w:firstLine="708"/>
        <w:jc w:val="both"/>
        <w:textAlignment w:val="baseline"/>
        <w:rPr>
          <w:sz w:val="24"/>
          <w:szCs w:val="24"/>
        </w:rPr>
      </w:pPr>
      <w:r w:rsidRPr="00DB3965">
        <w:rPr>
          <w:sz w:val="24"/>
          <w:szCs w:val="24"/>
        </w:rPr>
        <w:t>*услуги трактор</w:t>
      </w:r>
      <w:proofErr w:type="gramStart"/>
      <w:r w:rsidRPr="00DB3965">
        <w:rPr>
          <w:sz w:val="24"/>
          <w:szCs w:val="24"/>
        </w:rPr>
        <w:t>а ООО</w:t>
      </w:r>
      <w:proofErr w:type="gramEnd"/>
      <w:r w:rsidRPr="00DB3965">
        <w:rPr>
          <w:sz w:val="24"/>
          <w:szCs w:val="24"/>
        </w:rPr>
        <w:t xml:space="preserve"> «Алания» - содержание и расчистка дорог от снега – </w:t>
      </w:r>
      <w:r w:rsidRPr="00DB3965">
        <w:rPr>
          <w:b/>
          <w:sz w:val="24"/>
          <w:szCs w:val="24"/>
        </w:rPr>
        <w:t>99,7</w:t>
      </w:r>
      <w:r w:rsidRPr="00DB3965">
        <w:rPr>
          <w:sz w:val="24"/>
          <w:szCs w:val="24"/>
        </w:rPr>
        <w:t xml:space="preserve"> тыс. руб.</w:t>
      </w:r>
    </w:p>
    <w:p w:rsidR="0094397C" w:rsidRPr="00DB3965" w:rsidRDefault="0094397C" w:rsidP="0094397C">
      <w:pPr>
        <w:shd w:val="clear" w:color="auto" w:fill="FFFFFF"/>
        <w:ind w:firstLine="708"/>
        <w:jc w:val="both"/>
        <w:textAlignment w:val="baseline"/>
        <w:rPr>
          <w:sz w:val="24"/>
          <w:szCs w:val="24"/>
        </w:rPr>
      </w:pPr>
      <w:r w:rsidRPr="00DB3965">
        <w:rPr>
          <w:sz w:val="24"/>
          <w:szCs w:val="24"/>
        </w:rPr>
        <w:t xml:space="preserve">*услуги автогрейдера ПМС-303 для расчистки дорог поселения от снега – </w:t>
      </w:r>
      <w:r w:rsidRPr="00DB3965">
        <w:rPr>
          <w:b/>
          <w:sz w:val="24"/>
          <w:szCs w:val="24"/>
        </w:rPr>
        <w:t xml:space="preserve">99,1 </w:t>
      </w:r>
      <w:r w:rsidRPr="00DB3965">
        <w:rPr>
          <w:sz w:val="24"/>
          <w:szCs w:val="24"/>
        </w:rPr>
        <w:t>тыс. руб.</w:t>
      </w:r>
    </w:p>
    <w:p w:rsidR="0094397C" w:rsidRPr="00DB3965" w:rsidRDefault="0094397C" w:rsidP="0094397C">
      <w:pPr>
        <w:shd w:val="clear" w:color="auto" w:fill="FFFFFF"/>
        <w:ind w:firstLine="708"/>
        <w:jc w:val="both"/>
        <w:textAlignment w:val="baseline"/>
        <w:rPr>
          <w:sz w:val="24"/>
          <w:szCs w:val="24"/>
        </w:rPr>
      </w:pPr>
      <w:r w:rsidRPr="00DB3965">
        <w:rPr>
          <w:sz w:val="24"/>
          <w:szCs w:val="24"/>
        </w:rPr>
        <w:t xml:space="preserve">*содержание автобусной остановки (расчистка крыши от снега, удаление наледи), расчистка пешеходных тротуаров от снега и наледи – </w:t>
      </w:r>
      <w:r w:rsidRPr="00DB3965">
        <w:rPr>
          <w:b/>
          <w:sz w:val="24"/>
          <w:szCs w:val="24"/>
        </w:rPr>
        <w:t>3,7</w:t>
      </w:r>
      <w:r w:rsidRPr="00DB3965">
        <w:rPr>
          <w:sz w:val="24"/>
          <w:szCs w:val="24"/>
        </w:rPr>
        <w:t xml:space="preserve"> тыс. руб.</w:t>
      </w:r>
    </w:p>
    <w:p w:rsidR="0094397C" w:rsidRPr="00676B85" w:rsidRDefault="0094397C" w:rsidP="0094397C">
      <w:pPr>
        <w:shd w:val="clear" w:color="auto" w:fill="FFFFFF"/>
        <w:ind w:firstLine="708"/>
        <w:jc w:val="both"/>
        <w:textAlignment w:val="baseline"/>
      </w:pPr>
    </w:p>
    <w:p w:rsidR="0094397C" w:rsidRPr="00DB3965" w:rsidRDefault="0094397C" w:rsidP="0094397C">
      <w:pPr>
        <w:ind w:firstLine="708"/>
        <w:rPr>
          <w:b/>
          <w:sz w:val="24"/>
          <w:szCs w:val="24"/>
          <w:u w:val="single"/>
        </w:rPr>
      </w:pPr>
      <w:r w:rsidRPr="00DB3965">
        <w:rPr>
          <w:b/>
          <w:sz w:val="24"/>
          <w:szCs w:val="24"/>
          <w:u w:val="single"/>
        </w:rPr>
        <w:t>Жилищно-коммунальное хозяйство (05)</w:t>
      </w:r>
    </w:p>
    <w:p w:rsidR="0094397C" w:rsidRPr="00676B85" w:rsidRDefault="0094397C" w:rsidP="0094397C">
      <w:pPr>
        <w:ind w:firstLine="708"/>
        <w:rPr>
          <w:sz w:val="25"/>
          <w:szCs w:val="25"/>
        </w:rPr>
      </w:pPr>
      <w:r w:rsidRPr="00676B85">
        <w:rPr>
          <w:sz w:val="25"/>
          <w:szCs w:val="25"/>
        </w:rPr>
        <w:t>Исполнение бюджета по данному разделу</w:t>
      </w:r>
      <w:r>
        <w:rPr>
          <w:sz w:val="25"/>
          <w:szCs w:val="25"/>
        </w:rPr>
        <w:t xml:space="preserve"> за 6 месяцев</w:t>
      </w:r>
      <w:r w:rsidRPr="00676B85">
        <w:rPr>
          <w:sz w:val="25"/>
          <w:szCs w:val="25"/>
        </w:rPr>
        <w:t xml:space="preserve"> составило </w:t>
      </w:r>
      <w:r w:rsidRPr="00495214">
        <w:rPr>
          <w:b/>
          <w:sz w:val="25"/>
          <w:szCs w:val="25"/>
        </w:rPr>
        <w:t>483,4</w:t>
      </w:r>
      <w:r>
        <w:rPr>
          <w:b/>
          <w:sz w:val="25"/>
          <w:szCs w:val="25"/>
        </w:rPr>
        <w:t xml:space="preserve"> </w:t>
      </w:r>
      <w:r w:rsidRPr="00495214">
        <w:rPr>
          <w:b/>
          <w:sz w:val="25"/>
          <w:szCs w:val="25"/>
        </w:rPr>
        <w:t>тыс</w:t>
      </w:r>
      <w:r w:rsidRPr="00676B85">
        <w:rPr>
          <w:b/>
          <w:sz w:val="25"/>
          <w:szCs w:val="25"/>
        </w:rPr>
        <w:t>. руб.</w:t>
      </w:r>
      <w:r w:rsidRPr="00676B85">
        <w:rPr>
          <w:sz w:val="25"/>
          <w:szCs w:val="25"/>
        </w:rPr>
        <w:t>, из них:</w:t>
      </w:r>
    </w:p>
    <w:p w:rsidR="0094397C" w:rsidRPr="00676B85" w:rsidRDefault="0094397C" w:rsidP="0094397C">
      <w:pPr>
        <w:pStyle w:val="a3"/>
        <w:spacing w:after="0"/>
        <w:ind w:firstLine="357"/>
      </w:pPr>
      <w:r>
        <w:t>П</w:t>
      </w:r>
      <w:r w:rsidRPr="00676B85">
        <w:t>роизведены расходы с учетом целевого финансирования из республиканского бюджета на осуществление программы:</w:t>
      </w:r>
    </w:p>
    <w:p w:rsidR="0094397C" w:rsidRPr="00676B85" w:rsidRDefault="0094397C" w:rsidP="0094397C">
      <w:pPr>
        <w:pStyle w:val="a3"/>
        <w:spacing w:after="0"/>
        <w:ind w:firstLine="357"/>
      </w:pPr>
      <w:r w:rsidRPr="00676B85">
        <w:rPr>
          <w:b/>
        </w:rPr>
        <w:t>*</w:t>
      </w:r>
      <w:r w:rsidRPr="00676B85">
        <w:t xml:space="preserve"> </w:t>
      </w:r>
      <w:r w:rsidRPr="00676B85">
        <w:rPr>
          <w:b/>
        </w:rPr>
        <w:t>Республиканский конкурс «Лучшее территориальное общественное самоуправление»</w:t>
      </w:r>
      <w:r w:rsidRPr="00676B85">
        <w:t xml:space="preserve"> - на поощрение победителей конкурса - </w:t>
      </w:r>
      <w:r w:rsidRPr="00495214">
        <w:rPr>
          <w:b/>
        </w:rPr>
        <w:t>160</w:t>
      </w:r>
      <w:r w:rsidRPr="00676B85">
        <w:rPr>
          <w:b/>
        </w:rPr>
        <w:t xml:space="preserve">,0 тыс. руб., </w:t>
      </w:r>
      <w:r w:rsidRPr="00676B85">
        <w:t>из них:</w:t>
      </w:r>
    </w:p>
    <w:p w:rsidR="0094397C" w:rsidRPr="00676B85" w:rsidRDefault="0094397C" w:rsidP="0094397C">
      <w:pPr>
        <w:ind w:firstLine="708"/>
        <w:rPr>
          <w:sz w:val="25"/>
          <w:szCs w:val="25"/>
        </w:rPr>
      </w:pPr>
      <w:r w:rsidRPr="00676B85">
        <w:rPr>
          <w:sz w:val="25"/>
          <w:szCs w:val="25"/>
        </w:rPr>
        <w:t>ТОС «Хозяйки» - 40,0 тыс. руб. (председатель Мальцева М.И.)</w:t>
      </w:r>
    </w:p>
    <w:p w:rsidR="0094397C" w:rsidRPr="00676B85" w:rsidRDefault="0094397C" w:rsidP="0094397C">
      <w:pPr>
        <w:ind w:firstLine="708"/>
        <w:rPr>
          <w:sz w:val="25"/>
          <w:szCs w:val="25"/>
        </w:rPr>
      </w:pPr>
      <w:r w:rsidRPr="00676B85">
        <w:rPr>
          <w:sz w:val="25"/>
          <w:szCs w:val="25"/>
        </w:rPr>
        <w:t xml:space="preserve">ТОС «Вместе» - </w:t>
      </w:r>
      <w:r>
        <w:rPr>
          <w:sz w:val="25"/>
          <w:szCs w:val="25"/>
        </w:rPr>
        <w:t>8</w:t>
      </w:r>
      <w:r w:rsidRPr="00676B85">
        <w:rPr>
          <w:sz w:val="25"/>
          <w:szCs w:val="25"/>
        </w:rPr>
        <w:t>0,0 тыс. руб. (председатель Николаева Т.А)</w:t>
      </w:r>
    </w:p>
    <w:p w:rsidR="0094397C" w:rsidRPr="00676B85" w:rsidRDefault="0094397C" w:rsidP="0094397C">
      <w:pPr>
        <w:ind w:firstLine="708"/>
        <w:rPr>
          <w:sz w:val="25"/>
          <w:szCs w:val="25"/>
        </w:rPr>
      </w:pPr>
      <w:r w:rsidRPr="00676B85">
        <w:rPr>
          <w:sz w:val="25"/>
          <w:szCs w:val="25"/>
        </w:rPr>
        <w:t xml:space="preserve">ТОС «Мишутка» - </w:t>
      </w:r>
      <w:r>
        <w:rPr>
          <w:sz w:val="25"/>
          <w:szCs w:val="25"/>
        </w:rPr>
        <w:t>4</w:t>
      </w:r>
      <w:r w:rsidRPr="00676B85">
        <w:rPr>
          <w:sz w:val="25"/>
          <w:szCs w:val="25"/>
        </w:rPr>
        <w:t xml:space="preserve">0,0 тыс. руб. (председатель </w:t>
      </w:r>
      <w:r>
        <w:rPr>
          <w:sz w:val="25"/>
          <w:szCs w:val="25"/>
        </w:rPr>
        <w:t>Шеломенцева И.В.</w:t>
      </w:r>
      <w:r w:rsidRPr="00676B85">
        <w:rPr>
          <w:sz w:val="25"/>
          <w:szCs w:val="25"/>
        </w:rPr>
        <w:t>)</w:t>
      </w:r>
    </w:p>
    <w:p w:rsidR="0094397C" w:rsidRPr="00676B85" w:rsidRDefault="0094397C" w:rsidP="0094397C">
      <w:pPr>
        <w:ind w:firstLine="708"/>
        <w:rPr>
          <w:sz w:val="25"/>
          <w:szCs w:val="25"/>
        </w:rPr>
      </w:pPr>
    </w:p>
    <w:p w:rsidR="0094397C" w:rsidRDefault="0094397C" w:rsidP="0094397C">
      <w:pPr>
        <w:tabs>
          <w:tab w:val="left" w:pos="5880"/>
        </w:tabs>
        <w:rPr>
          <w:sz w:val="25"/>
          <w:szCs w:val="25"/>
        </w:rPr>
      </w:pPr>
      <w:r>
        <w:rPr>
          <w:sz w:val="25"/>
          <w:szCs w:val="25"/>
        </w:rPr>
        <w:t xml:space="preserve">Из местного бюджета  освоено </w:t>
      </w:r>
      <w:r w:rsidRPr="0019508F">
        <w:rPr>
          <w:b/>
          <w:sz w:val="25"/>
          <w:szCs w:val="25"/>
        </w:rPr>
        <w:t>323,4</w:t>
      </w:r>
      <w:r>
        <w:rPr>
          <w:sz w:val="25"/>
          <w:szCs w:val="25"/>
        </w:rPr>
        <w:t xml:space="preserve"> тыс. руб., в том числе:</w:t>
      </w:r>
    </w:p>
    <w:p w:rsidR="0094397C" w:rsidRPr="0019508F" w:rsidRDefault="0094397C" w:rsidP="0094397C">
      <w:pPr>
        <w:tabs>
          <w:tab w:val="left" w:pos="5880"/>
        </w:tabs>
        <w:rPr>
          <w:b/>
          <w:sz w:val="25"/>
          <w:szCs w:val="25"/>
        </w:rPr>
      </w:pPr>
      <w:r w:rsidRPr="0019508F">
        <w:rPr>
          <w:b/>
          <w:sz w:val="25"/>
          <w:szCs w:val="25"/>
        </w:rPr>
        <w:t>- жилищное хозяйство</w:t>
      </w:r>
    </w:p>
    <w:p w:rsidR="0094397C" w:rsidRDefault="0094397C" w:rsidP="0094397C">
      <w:pPr>
        <w:tabs>
          <w:tab w:val="left" w:pos="5880"/>
        </w:tabs>
        <w:rPr>
          <w:sz w:val="25"/>
          <w:szCs w:val="25"/>
        </w:rPr>
      </w:pPr>
      <w:r>
        <w:rPr>
          <w:sz w:val="25"/>
          <w:szCs w:val="25"/>
        </w:rPr>
        <w:t>*взносы на кап</w:t>
      </w:r>
      <w:proofErr w:type="gramStart"/>
      <w:r>
        <w:rPr>
          <w:sz w:val="25"/>
          <w:szCs w:val="25"/>
        </w:rPr>
        <w:t>.</w:t>
      </w:r>
      <w:proofErr w:type="gramEnd"/>
      <w:r>
        <w:rPr>
          <w:sz w:val="25"/>
          <w:szCs w:val="25"/>
        </w:rPr>
        <w:t xml:space="preserve"> </w:t>
      </w:r>
      <w:proofErr w:type="gramStart"/>
      <w:r>
        <w:rPr>
          <w:sz w:val="25"/>
          <w:szCs w:val="25"/>
        </w:rPr>
        <w:t>р</w:t>
      </w:r>
      <w:proofErr w:type="gramEnd"/>
      <w:r>
        <w:rPr>
          <w:sz w:val="25"/>
          <w:szCs w:val="25"/>
        </w:rPr>
        <w:t xml:space="preserve">емонт </w:t>
      </w:r>
      <w:r w:rsidRPr="0019508F">
        <w:rPr>
          <w:b/>
          <w:sz w:val="25"/>
          <w:szCs w:val="25"/>
        </w:rPr>
        <w:t>1,5</w:t>
      </w:r>
      <w:r>
        <w:rPr>
          <w:sz w:val="25"/>
          <w:szCs w:val="25"/>
        </w:rPr>
        <w:t xml:space="preserve"> тыс. руб.</w:t>
      </w:r>
    </w:p>
    <w:p w:rsidR="0094397C" w:rsidRPr="00676B85" w:rsidRDefault="00DB3965" w:rsidP="0094397C">
      <w:pPr>
        <w:tabs>
          <w:tab w:val="left" w:pos="5880"/>
        </w:tabs>
        <w:rPr>
          <w:sz w:val="25"/>
          <w:szCs w:val="25"/>
        </w:rPr>
      </w:pPr>
      <w:r>
        <w:rPr>
          <w:sz w:val="25"/>
          <w:szCs w:val="25"/>
        </w:rPr>
        <w:t>-</w:t>
      </w:r>
      <w:r w:rsidR="0094397C" w:rsidRPr="00676B85">
        <w:rPr>
          <w:b/>
          <w:sz w:val="25"/>
          <w:szCs w:val="25"/>
        </w:rPr>
        <w:t xml:space="preserve"> уличное освещение </w:t>
      </w:r>
    </w:p>
    <w:p w:rsidR="0094397C" w:rsidRPr="00676B85" w:rsidRDefault="0094397C" w:rsidP="0094397C">
      <w:pPr>
        <w:tabs>
          <w:tab w:val="left" w:pos="5880"/>
        </w:tabs>
        <w:rPr>
          <w:sz w:val="25"/>
          <w:szCs w:val="25"/>
        </w:rPr>
      </w:pPr>
      <w:r w:rsidRPr="00676B85">
        <w:rPr>
          <w:sz w:val="25"/>
          <w:szCs w:val="25"/>
        </w:rPr>
        <w:t xml:space="preserve"> * в ТП "</w:t>
      </w:r>
      <w:proofErr w:type="spellStart"/>
      <w:r w:rsidRPr="00676B85">
        <w:rPr>
          <w:sz w:val="25"/>
          <w:szCs w:val="25"/>
        </w:rPr>
        <w:t>Энергосбыт</w:t>
      </w:r>
      <w:proofErr w:type="spellEnd"/>
      <w:r w:rsidRPr="00676B85">
        <w:rPr>
          <w:sz w:val="25"/>
          <w:szCs w:val="25"/>
        </w:rPr>
        <w:t xml:space="preserve"> Бурятии" ОАО "</w:t>
      </w:r>
      <w:proofErr w:type="spellStart"/>
      <w:r w:rsidRPr="00676B85">
        <w:rPr>
          <w:sz w:val="25"/>
          <w:szCs w:val="25"/>
        </w:rPr>
        <w:t>ЧитаЭнергоСбыт</w:t>
      </w:r>
      <w:proofErr w:type="spellEnd"/>
      <w:r w:rsidRPr="00676B85">
        <w:rPr>
          <w:sz w:val="25"/>
          <w:szCs w:val="25"/>
        </w:rPr>
        <w:t xml:space="preserve">" </w:t>
      </w:r>
    </w:p>
    <w:p w:rsidR="0094397C" w:rsidRDefault="0094397C" w:rsidP="0094397C">
      <w:pPr>
        <w:tabs>
          <w:tab w:val="left" w:pos="5880"/>
        </w:tabs>
        <w:rPr>
          <w:sz w:val="25"/>
          <w:szCs w:val="25"/>
        </w:rPr>
      </w:pPr>
      <w:r w:rsidRPr="00676B85">
        <w:rPr>
          <w:sz w:val="25"/>
          <w:szCs w:val="25"/>
        </w:rPr>
        <w:t xml:space="preserve">расход электроэнергии составил </w:t>
      </w:r>
      <w:r>
        <w:rPr>
          <w:sz w:val="25"/>
          <w:szCs w:val="25"/>
        </w:rPr>
        <w:t>43480</w:t>
      </w:r>
      <w:r w:rsidRPr="00676B85">
        <w:rPr>
          <w:sz w:val="25"/>
          <w:szCs w:val="25"/>
        </w:rPr>
        <w:t xml:space="preserve"> кВт, оплачено </w:t>
      </w:r>
      <w:r w:rsidRPr="0019508F">
        <w:rPr>
          <w:b/>
          <w:sz w:val="25"/>
          <w:szCs w:val="25"/>
        </w:rPr>
        <w:t>172,4</w:t>
      </w:r>
      <w:r w:rsidRPr="00676B85">
        <w:rPr>
          <w:sz w:val="25"/>
          <w:szCs w:val="25"/>
        </w:rPr>
        <w:t xml:space="preserve"> тыс. руб.</w:t>
      </w:r>
    </w:p>
    <w:p w:rsidR="0094397C" w:rsidRDefault="0094397C" w:rsidP="0094397C">
      <w:pPr>
        <w:tabs>
          <w:tab w:val="left" w:pos="5880"/>
        </w:tabs>
        <w:rPr>
          <w:b/>
          <w:sz w:val="25"/>
          <w:szCs w:val="25"/>
        </w:rPr>
      </w:pPr>
      <w:r>
        <w:rPr>
          <w:b/>
          <w:sz w:val="25"/>
          <w:szCs w:val="25"/>
        </w:rPr>
        <w:t>- содержание мест захоронения</w:t>
      </w:r>
    </w:p>
    <w:p w:rsidR="0094397C" w:rsidRPr="00DB3965" w:rsidRDefault="0094397C" w:rsidP="00DB3965">
      <w:pPr>
        <w:rPr>
          <w:sz w:val="25"/>
          <w:szCs w:val="25"/>
        </w:rPr>
      </w:pPr>
      <w:r>
        <w:rPr>
          <w:sz w:val="25"/>
          <w:szCs w:val="25"/>
        </w:rPr>
        <w:t xml:space="preserve">*противоклещевая обработка кладбища  - </w:t>
      </w:r>
      <w:r w:rsidRPr="0019508F">
        <w:rPr>
          <w:b/>
          <w:sz w:val="25"/>
          <w:szCs w:val="25"/>
        </w:rPr>
        <w:t>10,8</w:t>
      </w:r>
      <w:r>
        <w:rPr>
          <w:sz w:val="25"/>
          <w:szCs w:val="25"/>
        </w:rPr>
        <w:t xml:space="preserve"> тыс. рублей</w:t>
      </w:r>
    </w:p>
    <w:p w:rsidR="0094397C" w:rsidRPr="00676B85" w:rsidRDefault="0094397C" w:rsidP="0094397C">
      <w:pPr>
        <w:rPr>
          <w:b/>
          <w:sz w:val="25"/>
          <w:szCs w:val="25"/>
        </w:rPr>
      </w:pPr>
      <w:r w:rsidRPr="00676B85">
        <w:rPr>
          <w:b/>
          <w:sz w:val="25"/>
          <w:szCs w:val="25"/>
        </w:rPr>
        <w:t xml:space="preserve">- прочие мероприятия по благоустройству поселения:  </w:t>
      </w:r>
    </w:p>
    <w:p w:rsidR="0094397C" w:rsidRDefault="0094397C" w:rsidP="0094397C">
      <w:pPr>
        <w:rPr>
          <w:sz w:val="25"/>
          <w:szCs w:val="25"/>
        </w:rPr>
      </w:pPr>
      <w:r w:rsidRPr="00676B85">
        <w:rPr>
          <w:sz w:val="25"/>
          <w:szCs w:val="25"/>
        </w:rPr>
        <w:t>в том числе:</w:t>
      </w:r>
    </w:p>
    <w:p w:rsidR="0094397C" w:rsidRDefault="0094397C" w:rsidP="0094397C">
      <w:pPr>
        <w:rPr>
          <w:sz w:val="25"/>
          <w:szCs w:val="25"/>
        </w:rPr>
      </w:pPr>
      <w:r w:rsidRPr="00676B85">
        <w:rPr>
          <w:sz w:val="25"/>
          <w:szCs w:val="25"/>
        </w:rPr>
        <w:t xml:space="preserve">*уборка прилегающей территории от снега, мусора по договору </w:t>
      </w:r>
      <w:r>
        <w:rPr>
          <w:b/>
          <w:sz w:val="25"/>
          <w:szCs w:val="25"/>
        </w:rPr>
        <w:t>138,7 тыс.</w:t>
      </w:r>
      <w:r w:rsidRPr="00676B85">
        <w:rPr>
          <w:b/>
          <w:sz w:val="25"/>
          <w:szCs w:val="25"/>
        </w:rPr>
        <w:t xml:space="preserve"> руб.</w:t>
      </w:r>
    </w:p>
    <w:p w:rsidR="0094397C" w:rsidRPr="00676B85" w:rsidRDefault="0094397C" w:rsidP="0094397C">
      <w:pPr>
        <w:rPr>
          <w:sz w:val="25"/>
          <w:szCs w:val="25"/>
        </w:rPr>
      </w:pPr>
    </w:p>
    <w:p w:rsidR="0094397C" w:rsidRPr="00DB3965" w:rsidRDefault="0094397C" w:rsidP="0094397C">
      <w:pPr>
        <w:rPr>
          <w:b/>
          <w:sz w:val="24"/>
          <w:szCs w:val="24"/>
          <w:u w:val="single"/>
        </w:rPr>
      </w:pPr>
      <w:r w:rsidRPr="00DB3965">
        <w:rPr>
          <w:b/>
          <w:sz w:val="24"/>
          <w:szCs w:val="24"/>
          <w:u w:val="single"/>
        </w:rPr>
        <w:t>Культура, кинематография, средства массовой информации (08)</w:t>
      </w:r>
    </w:p>
    <w:p w:rsidR="0094397C" w:rsidRDefault="0094397C" w:rsidP="0094397C">
      <w:pPr>
        <w:jc w:val="both"/>
        <w:rPr>
          <w:b/>
          <w:sz w:val="25"/>
          <w:szCs w:val="25"/>
        </w:rPr>
      </w:pPr>
      <w:r w:rsidRPr="00676B85">
        <w:rPr>
          <w:sz w:val="25"/>
          <w:szCs w:val="25"/>
        </w:rPr>
        <w:t xml:space="preserve">        </w:t>
      </w:r>
      <w:proofErr w:type="gramStart"/>
      <w:r w:rsidRPr="00676B85">
        <w:rPr>
          <w:sz w:val="25"/>
          <w:szCs w:val="25"/>
        </w:rPr>
        <w:t>По подразделу 0801 отражены расходы</w:t>
      </w:r>
      <w:r>
        <w:rPr>
          <w:sz w:val="25"/>
          <w:szCs w:val="25"/>
        </w:rPr>
        <w:t xml:space="preserve"> за 1-е полугодие </w:t>
      </w:r>
      <w:smartTag w:uri="urn:schemas-microsoft-com:office:smarttags" w:element="metricconverter">
        <w:smartTagPr>
          <w:attr w:name="ProductID" w:val="2016 г"/>
        </w:smartTagPr>
        <w:r>
          <w:rPr>
            <w:sz w:val="25"/>
            <w:szCs w:val="25"/>
          </w:rPr>
          <w:t>2016 г</w:t>
        </w:r>
      </w:smartTag>
      <w:r>
        <w:rPr>
          <w:sz w:val="25"/>
          <w:szCs w:val="25"/>
        </w:rPr>
        <w:t>.</w:t>
      </w:r>
      <w:r w:rsidRPr="00676B85">
        <w:rPr>
          <w:sz w:val="25"/>
          <w:szCs w:val="25"/>
        </w:rPr>
        <w:t xml:space="preserve"> на обеспечение деятельности учреждений культуры и искусства в виде субсидии от администрации МО ГП «поселок Кичера»  для Дома культуры «Романтик» автономного учреждения МО ГП «Поселок Кичера» в сумме   </w:t>
      </w:r>
      <w:r w:rsidRPr="00270B59">
        <w:rPr>
          <w:b/>
          <w:sz w:val="25"/>
          <w:szCs w:val="25"/>
        </w:rPr>
        <w:t xml:space="preserve">1281,0 </w:t>
      </w:r>
      <w:r>
        <w:rPr>
          <w:b/>
          <w:sz w:val="25"/>
          <w:szCs w:val="25"/>
        </w:rPr>
        <w:t xml:space="preserve">тыс. </w:t>
      </w:r>
      <w:r w:rsidRPr="00270B59">
        <w:rPr>
          <w:b/>
          <w:sz w:val="25"/>
          <w:szCs w:val="25"/>
        </w:rPr>
        <w:t>руб</w:t>
      </w:r>
      <w:r w:rsidRPr="00676B85">
        <w:rPr>
          <w:sz w:val="25"/>
          <w:szCs w:val="25"/>
        </w:rPr>
        <w:t xml:space="preserve">., и средств республиканского бюджета на оплату </w:t>
      </w:r>
      <w:proofErr w:type="spellStart"/>
      <w:r w:rsidRPr="00676B85">
        <w:rPr>
          <w:sz w:val="25"/>
          <w:szCs w:val="25"/>
        </w:rPr>
        <w:t>з</w:t>
      </w:r>
      <w:proofErr w:type="spellEnd"/>
      <w:r w:rsidRPr="00676B85">
        <w:rPr>
          <w:sz w:val="25"/>
          <w:szCs w:val="25"/>
        </w:rPr>
        <w:t xml:space="preserve">/пл. (стимулирующих выплат) </w:t>
      </w:r>
      <w:r w:rsidRPr="00270B59">
        <w:rPr>
          <w:b/>
          <w:sz w:val="25"/>
          <w:szCs w:val="25"/>
        </w:rPr>
        <w:t>103,0 руб</w:t>
      </w:r>
      <w:r w:rsidRPr="00676B85">
        <w:rPr>
          <w:sz w:val="25"/>
          <w:szCs w:val="25"/>
        </w:rPr>
        <w:t>.</w:t>
      </w:r>
      <w:r>
        <w:rPr>
          <w:sz w:val="25"/>
          <w:szCs w:val="25"/>
        </w:rPr>
        <w:t>. Всего расходы составили -</w:t>
      </w:r>
      <w:r w:rsidRPr="00676B85">
        <w:rPr>
          <w:sz w:val="25"/>
          <w:szCs w:val="25"/>
        </w:rPr>
        <w:t xml:space="preserve"> </w:t>
      </w:r>
      <w:r w:rsidRPr="00270B59">
        <w:rPr>
          <w:b/>
          <w:sz w:val="25"/>
          <w:szCs w:val="25"/>
        </w:rPr>
        <w:t>1384,0 тыс.</w:t>
      </w:r>
      <w:r>
        <w:rPr>
          <w:b/>
          <w:sz w:val="25"/>
          <w:szCs w:val="25"/>
        </w:rPr>
        <w:t xml:space="preserve"> </w:t>
      </w:r>
      <w:r w:rsidRPr="00676B85">
        <w:rPr>
          <w:b/>
          <w:sz w:val="25"/>
          <w:szCs w:val="25"/>
        </w:rPr>
        <w:t>руб.</w:t>
      </w:r>
      <w:proofErr w:type="gramEnd"/>
    </w:p>
    <w:p w:rsidR="0094397C" w:rsidRPr="00676B85" w:rsidRDefault="0094397C" w:rsidP="0094397C">
      <w:pPr>
        <w:jc w:val="both"/>
        <w:rPr>
          <w:sz w:val="25"/>
          <w:szCs w:val="25"/>
        </w:rPr>
      </w:pPr>
    </w:p>
    <w:p w:rsidR="0094397C" w:rsidRPr="00DB3965" w:rsidRDefault="0094397C" w:rsidP="0094397C">
      <w:pPr>
        <w:tabs>
          <w:tab w:val="left" w:pos="7650"/>
        </w:tabs>
        <w:rPr>
          <w:b/>
          <w:sz w:val="24"/>
          <w:szCs w:val="24"/>
          <w:u w:val="single"/>
        </w:rPr>
      </w:pPr>
      <w:r w:rsidRPr="00DB3965">
        <w:rPr>
          <w:b/>
          <w:sz w:val="24"/>
          <w:szCs w:val="24"/>
          <w:u w:val="single"/>
        </w:rPr>
        <w:t>Социальное обеспечение населения (10)</w:t>
      </w:r>
    </w:p>
    <w:p w:rsidR="0094397C" w:rsidRPr="005678A5" w:rsidRDefault="0094397C" w:rsidP="0094397C">
      <w:pPr>
        <w:tabs>
          <w:tab w:val="left" w:pos="7650"/>
        </w:tabs>
        <w:rPr>
          <w:sz w:val="25"/>
          <w:szCs w:val="25"/>
        </w:rPr>
      </w:pPr>
      <w:r w:rsidRPr="005678A5">
        <w:rPr>
          <w:sz w:val="25"/>
          <w:szCs w:val="25"/>
        </w:rPr>
        <w:t xml:space="preserve">Расходы на предоставление мер социальной поддержки по оплате </w:t>
      </w:r>
      <w:r>
        <w:rPr>
          <w:sz w:val="25"/>
          <w:szCs w:val="25"/>
        </w:rPr>
        <w:t xml:space="preserve">коммунальных услуг специалистам культуры, проживающим и работающим в рабочих поселках на территории РБ, составили </w:t>
      </w:r>
      <w:r w:rsidRPr="005678A5">
        <w:rPr>
          <w:b/>
          <w:sz w:val="25"/>
          <w:szCs w:val="25"/>
        </w:rPr>
        <w:t>13,3</w:t>
      </w:r>
      <w:r>
        <w:rPr>
          <w:sz w:val="25"/>
          <w:szCs w:val="25"/>
        </w:rPr>
        <w:t xml:space="preserve"> тыс. руб.</w:t>
      </w:r>
    </w:p>
    <w:p w:rsidR="0094397C" w:rsidRPr="005678A5" w:rsidRDefault="0094397C" w:rsidP="0094397C">
      <w:pPr>
        <w:rPr>
          <w:b/>
          <w:sz w:val="25"/>
          <w:szCs w:val="25"/>
          <w:u w:val="single"/>
        </w:rPr>
      </w:pPr>
    </w:p>
    <w:p w:rsidR="0094397C" w:rsidRPr="00DB3965" w:rsidRDefault="0094397C" w:rsidP="0094397C">
      <w:pPr>
        <w:rPr>
          <w:b/>
          <w:sz w:val="24"/>
          <w:szCs w:val="24"/>
          <w:u w:val="single"/>
        </w:rPr>
      </w:pPr>
      <w:r w:rsidRPr="00DB3965">
        <w:rPr>
          <w:b/>
          <w:sz w:val="24"/>
          <w:szCs w:val="24"/>
          <w:u w:val="single"/>
        </w:rPr>
        <w:t>Физическая культура и спорт (11)</w:t>
      </w:r>
    </w:p>
    <w:p w:rsidR="0094397C" w:rsidRPr="00676B85" w:rsidRDefault="0094397C" w:rsidP="0094397C">
      <w:pPr>
        <w:ind w:firstLine="708"/>
        <w:jc w:val="both"/>
        <w:rPr>
          <w:b/>
          <w:sz w:val="25"/>
          <w:szCs w:val="25"/>
        </w:rPr>
      </w:pPr>
      <w:r w:rsidRPr="00676B85">
        <w:rPr>
          <w:sz w:val="25"/>
          <w:szCs w:val="25"/>
        </w:rPr>
        <w:t xml:space="preserve">По подразделу </w:t>
      </w:r>
      <w:r w:rsidRPr="00676B85">
        <w:rPr>
          <w:b/>
          <w:sz w:val="25"/>
          <w:szCs w:val="25"/>
        </w:rPr>
        <w:t>1105</w:t>
      </w:r>
      <w:r w:rsidRPr="00676B85">
        <w:rPr>
          <w:sz w:val="25"/>
          <w:szCs w:val="25"/>
        </w:rPr>
        <w:t xml:space="preserve"> кассовые расходы составили </w:t>
      </w:r>
      <w:r w:rsidRPr="00676B85">
        <w:rPr>
          <w:b/>
          <w:sz w:val="25"/>
          <w:szCs w:val="25"/>
        </w:rPr>
        <w:t>2</w:t>
      </w:r>
      <w:r>
        <w:rPr>
          <w:b/>
          <w:sz w:val="25"/>
          <w:szCs w:val="25"/>
        </w:rPr>
        <w:t>,0 тыс.</w:t>
      </w:r>
      <w:r w:rsidRPr="00676B85">
        <w:rPr>
          <w:b/>
          <w:sz w:val="25"/>
          <w:szCs w:val="25"/>
        </w:rPr>
        <w:t xml:space="preserve"> руб.</w:t>
      </w:r>
    </w:p>
    <w:p w:rsidR="0094397C" w:rsidRPr="00676B85" w:rsidRDefault="0094397C" w:rsidP="0094397C">
      <w:pPr>
        <w:jc w:val="both"/>
        <w:rPr>
          <w:sz w:val="25"/>
          <w:szCs w:val="25"/>
        </w:rPr>
      </w:pPr>
      <w:r w:rsidRPr="00676B85">
        <w:rPr>
          <w:sz w:val="25"/>
          <w:szCs w:val="25"/>
        </w:rPr>
        <w:t xml:space="preserve">Средства использованы на поощрение спортсменов при проведении </w:t>
      </w:r>
      <w:r>
        <w:rPr>
          <w:sz w:val="25"/>
          <w:szCs w:val="25"/>
        </w:rPr>
        <w:t xml:space="preserve">спортивных </w:t>
      </w:r>
      <w:r w:rsidRPr="00676B85">
        <w:rPr>
          <w:sz w:val="25"/>
          <w:szCs w:val="25"/>
        </w:rPr>
        <w:t xml:space="preserve">соревнований </w:t>
      </w:r>
      <w:r>
        <w:rPr>
          <w:sz w:val="25"/>
          <w:szCs w:val="25"/>
        </w:rPr>
        <w:t>(по волейболу, баскетболу, мини-футболу) в праздновании «День поселка Заречный» в марте 2016г.</w:t>
      </w:r>
    </w:p>
    <w:p w:rsidR="0094397C" w:rsidRDefault="0094397C" w:rsidP="0094397C">
      <w:pPr>
        <w:tabs>
          <w:tab w:val="left" w:pos="7650"/>
        </w:tabs>
        <w:rPr>
          <w:sz w:val="25"/>
          <w:szCs w:val="25"/>
        </w:rPr>
      </w:pPr>
    </w:p>
    <w:p w:rsidR="0094397C" w:rsidRPr="003E5234" w:rsidRDefault="0094397C" w:rsidP="0094397C">
      <w:pPr>
        <w:tabs>
          <w:tab w:val="left" w:pos="540"/>
          <w:tab w:val="left" w:pos="720"/>
          <w:tab w:val="left" w:pos="900"/>
          <w:tab w:val="left" w:pos="7650"/>
        </w:tabs>
        <w:jc w:val="both"/>
        <w:rPr>
          <w:b/>
          <w:sz w:val="25"/>
          <w:szCs w:val="25"/>
          <w:u w:val="single"/>
        </w:rPr>
      </w:pPr>
      <w:r w:rsidRPr="00676B85">
        <w:rPr>
          <w:sz w:val="25"/>
          <w:szCs w:val="25"/>
        </w:rPr>
        <w:t xml:space="preserve">           </w:t>
      </w:r>
      <w:r w:rsidRPr="003E5234">
        <w:rPr>
          <w:b/>
          <w:sz w:val="25"/>
          <w:szCs w:val="25"/>
          <w:u w:val="single"/>
        </w:rPr>
        <w:t>По состоянию на 01.07.2016 года кредиторская задолженность составила</w:t>
      </w:r>
    </w:p>
    <w:p w:rsidR="0094397C" w:rsidRDefault="0094397C" w:rsidP="0094397C">
      <w:pPr>
        <w:tabs>
          <w:tab w:val="left" w:pos="540"/>
          <w:tab w:val="left" w:pos="720"/>
          <w:tab w:val="left" w:pos="900"/>
          <w:tab w:val="left" w:pos="7650"/>
        </w:tabs>
        <w:jc w:val="both"/>
        <w:rPr>
          <w:sz w:val="25"/>
          <w:szCs w:val="25"/>
        </w:rPr>
      </w:pPr>
      <w:r w:rsidRPr="003E5234">
        <w:rPr>
          <w:b/>
          <w:sz w:val="25"/>
          <w:szCs w:val="25"/>
        </w:rPr>
        <w:t>по администрации п. Кичера</w:t>
      </w:r>
      <w:r>
        <w:rPr>
          <w:b/>
          <w:sz w:val="25"/>
          <w:szCs w:val="25"/>
        </w:rPr>
        <w:t xml:space="preserve"> –                                                           128,5 тыс. руб., из них:</w:t>
      </w:r>
    </w:p>
    <w:p w:rsidR="0094397C" w:rsidRDefault="0094397C" w:rsidP="0094397C">
      <w:pPr>
        <w:tabs>
          <w:tab w:val="left" w:pos="540"/>
          <w:tab w:val="left" w:pos="720"/>
          <w:tab w:val="left" w:pos="900"/>
          <w:tab w:val="left" w:pos="7650"/>
        </w:tabs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676B85">
        <w:rPr>
          <w:sz w:val="25"/>
          <w:szCs w:val="25"/>
        </w:rPr>
        <w:t xml:space="preserve"> в ООО «</w:t>
      </w:r>
      <w:proofErr w:type="spellStart"/>
      <w:r w:rsidRPr="00676B85">
        <w:rPr>
          <w:sz w:val="25"/>
          <w:szCs w:val="25"/>
        </w:rPr>
        <w:t>Регистр</w:t>
      </w:r>
      <w:proofErr w:type="gramStart"/>
      <w:r w:rsidRPr="00676B85">
        <w:rPr>
          <w:sz w:val="25"/>
          <w:szCs w:val="25"/>
        </w:rPr>
        <w:t>.К</w:t>
      </w:r>
      <w:proofErr w:type="gramEnd"/>
      <w:r w:rsidRPr="00676B85">
        <w:rPr>
          <w:sz w:val="25"/>
          <w:szCs w:val="25"/>
        </w:rPr>
        <w:t>ичера</w:t>
      </w:r>
      <w:proofErr w:type="spellEnd"/>
      <w:r w:rsidRPr="00676B85">
        <w:rPr>
          <w:sz w:val="25"/>
          <w:szCs w:val="25"/>
        </w:rPr>
        <w:t>» (коммунальные услуги) на сумму</w:t>
      </w:r>
      <w:r>
        <w:rPr>
          <w:sz w:val="25"/>
          <w:szCs w:val="25"/>
        </w:rPr>
        <w:t xml:space="preserve">                      27,4 тыс. руб.</w:t>
      </w:r>
    </w:p>
    <w:p w:rsidR="0094397C" w:rsidRDefault="0094397C" w:rsidP="0094397C">
      <w:pPr>
        <w:tabs>
          <w:tab w:val="left" w:pos="540"/>
          <w:tab w:val="left" w:pos="720"/>
          <w:tab w:val="left" w:pos="900"/>
          <w:tab w:val="left" w:pos="7650"/>
        </w:tabs>
        <w:jc w:val="both"/>
        <w:rPr>
          <w:sz w:val="25"/>
          <w:szCs w:val="25"/>
        </w:rPr>
      </w:pPr>
      <w:r>
        <w:rPr>
          <w:sz w:val="25"/>
          <w:szCs w:val="25"/>
        </w:rPr>
        <w:t>- в ООО «Алания» за вывоз ТБО                                                                        1,4 тыс. руб.</w:t>
      </w:r>
    </w:p>
    <w:p w:rsidR="0094397C" w:rsidRDefault="0094397C" w:rsidP="0094397C">
      <w:pPr>
        <w:tabs>
          <w:tab w:val="left" w:pos="2129"/>
        </w:tabs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                                 з</w:t>
      </w:r>
      <w:r w:rsidRPr="003E5234">
        <w:rPr>
          <w:sz w:val="25"/>
          <w:szCs w:val="25"/>
        </w:rPr>
        <w:t>а</w:t>
      </w:r>
      <w:r>
        <w:rPr>
          <w:sz w:val="25"/>
          <w:szCs w:val="25"/>
        </w:rPr>
        <w:t xml:space="preserve"> расчистку дорог от снега                                             99,7 тыс. руб.</w:t>
      </w:r>
    </w:p>
    <w:p w:rsidR="0094397C" w:rsidRPr="003E5234" w:rsidRDefault="0094397C" w:rsidP="0094397C">
      <w:pPr>
        <w:tabs>
          <w:tab w:val="left" w:pos="2129"/>
        </w:tabs>
        <w:jc w:val="both"/>
        <w:rPr>
          <w:sz w:val="25"/>
          <w:szCs w:val="25"/>
        </w:rPr>
      </w:pPr>
    </w:p>
    <w:p w:rsidR="0094397C" w:rsidRPr="00676B85" w:rsidRDefault="0094397C" w:rsidP="0094397C">
      <w:pPr>
        <w:tabs>
          <w:tab w:val="left" w:pos="540"/>
          <w:tab w:val="left" w:pos="720"/>
          <w:tab w:val="left" w:pos="900"/>
          <w:tab w:val="left" w:pos="7650"/>
        </w:tabs>
        <w:jc w:val="both"/>
        <w:rPr>
          <w:sz w:val="25"/>
          <w:szCs w:val="25"/>
        </w:rPr>
      </w:pPr>
      <w:r w:rsidRPr="00676B85">
        <w:rPr>
          <w:b/>
          <w:sz w:val="25"/>
          <w:szCs w:val="25"/>
        </w:rPr>
        <w:lastRenderedPageBreak/>
        <w:t>по ДК «Романтик»</w:t>
      </w:r>
      <w:r>
        <w:rPr>
          <w:b/>
          <w:sz w:val="25"/>
          <w:szCs w:val="25"/>
        </w:rPr>
        <w:t xml:space="preserve"> -                                                                                  929,4 тыс. руб., из них</w:t>
      </w:r>
      <w:r w:rsidRPr="00676B85">
        <w:rPr>
          <w:sz w:val="25"/>
          <w:szCs w:val="25"/>
        </w:rPr>
        <w:t>:</w:t>
      </w:r>
    </w:p>
    <w:p w:rsidR="0094397C" w:rsidRPr="00676B85" w:rsidRDefault="0094397C" w:rsidP="0094397C">
      <w:pPr>
        <w:tabs>
          <w:tab w:val="left" w:pos="7650"/>
        </w:tabs>
        <w:jc w:val="both"/>
        <w:rPr>
          <w:sz w:val="25"/>
          <w:szCs w:val="25"/>
        </w:rPr>
      </w:pPr>
      <w:r w:rsidRPr="00676B85">
        <w:rPr>
          <w:sz w:val="25"/>
          <w:szCs w:val="25"/>
        </w:rPr>
        <w:t xml:space="preserve">- в ООО «Кичерский Тепловик» (коммунальные услуги) на сумму </w:t>
      </w:r>
      <w:r>
        <w:rPr>
          <w:sz w:val="25"/>
          <w:szCs w:val="25"/>
        </w:rPr>
        <w:t xml:space="preserve">    </w:t>
      </w:r>
      <w:r w:rsidRPr="00676B85">
        <w:rPr>
          <w:sz w:val="25"/>
          <w:szCs w:val="25"/>
        </w:rPr>
        <w:t>290,8 тыс. руб.</w:t>
      </w:r>
    </w:p>
    <w:p w:rsidR="0094397C" w:rsidRPr="00676B85" w:rsidRDefault="0094397C" w:rsidP="0094397C">
      <w:pPr>
        <w:tabs>
          <w:tab w:val="left" w:pos="7650"/>
        </w:tabs>
        <w:jc w:val="both"/>
        <w:rPr>
          <w:sz w:val="25"/>
          <w:szCs w:val="25"/>
        </w:rPr>
      </w:pPr>
      <w:r w:rsidRPr="00676B85">
        <w:rPr>
          <w:sz w:val="25"/>
          <w:szCs w:val="25"/>
        </w:rPr>
        <w:t>- в ООО «</w:t>
      </w:r>
      <w:proofErr w:type="spellStart"/>
      <w:r w:rsidRPr="00676B85">
        <w:rPr>
          <w:sz w:val="25"/>
          <w:szCs w:val="25"/>
        </w:rPr>
        <w:t>Регистр</w:t>
      </w:r>
      <w:proofErr w:type="gramStart"/>
      <w:r w:rsidRPr="00676B85">
        <w:rPr>
          <w:sz w:val="25"/>
          <w:szCs w:val="25"/>
        </w:rPr>
        <w:t>.К</w:t>
      </w:r>
      <w:proofErr w:type="gramEnd"/>
      <w:r w:rsidRPr="00676B85">
        <w:rPr>
          <w:sz w:val="25"/>
          <w:szCs w:val="25"/>
        </w:rPr>
        <w:t>ичера</w:t>
      </w:r>
      <w:proofErr w:type="spellEnd"/>
      <w:r w:rsidRPr="00676B85">
        <w:rPr>
          <w:sz w:val="25"/>
          <w:szCs w:val="25"/>
        </w:rPr>
        <w:t xml:space="preserve">» (коммунальные услуги) на сумму </w:t>
      </w:r>
      <w:r>
        <w:rPr>
          <w:sz w:val="25"/>
          <w:szCs w:val="25"/>
        </w:rPr>
        <w:t xml:space="preserve">              528,4</w:t>
      </w:r>
      <w:r w:rsidRPr="00676B85">
        <w:rPr>
          <w:sz w:val="25"/>
          <w:szCs w:val="25"/>
        </w:rPr>
        <w:t xml:space="preserve"> тыс. руб. </w:t>
      </w:r>
    </w:p>
    <w:p w:rsidR="0094397C" w:rsidRDefault="0094397C" w:rsidP="0094397C">
      <w:pPr>
        <w:tabs>
          <w:tab w:val="left" w:pos="540"/>
          <w:tab w:val="left" w:pos="720"/>
          <w:tab w:val="left" w:pos="900"/>
          <w:tab w:val="left" w:pos="7650"/>
        </w:tabs>
        <w:jc w:val="both"/>
        <w:rPr>
          <w:sz w:val="25"/>
          <w:szCs w:val="25"/>
        </w:rPr>
      </w:pPr>
      <w:r>
        <w:rPr>
          <w:sz w:val="25"/>
          <w:szCs w:val="25"/>
        </w:rPr>
        <w:t>- в ООО «Алания» за вывоз ТБО                                                                   1,9 тыс. руб.</w:t>
      </w:r>
    </w:p>
    <w:p w:rsidR="0094397C" w:rsidRDefault="0094397C" w:rsidP="0094397C">
      <w:pPr>
        <w:tabs>
          <w:tab w:val="left" w:pos="540"/>
          <w:tab w:val="left" w:pos="720"/>
          <w:tab w:val="left" w:pos="900"/>
          <w:tab w:val="left" w:pos="7650"/>
        </w:tabs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ИП </w:t>
      </w:r>
      <w:proofErr w:type="spellStart"/>
      <w:r>
        <w:rPr>
          <w:sz w:val="25"/>
          <w:szCs w:val="25"/>
        </w:rPr>
        <w:t>Григорчук</w:t>
      </w:r>
      <w:proofErr w:type="spellEnd"/>
      <w:r>
        <w:rPr>
          <w:sz w:val="25"/>
          <w:szCs w:val="25"/>
        </w:rPr>
        <w:t xml:space="preserve"> А.А. – за обслуживание пожарной сигнализации          24,0 тыс. руб.</w:t>
      </w:r>
    </w:p>
    <w:p w:rsidR="0094397C" w:rsidRDefault="0094397C" w:rsidP="0094397C">
      <w:pPr>
        <w:tabs>
          <w:tab w:val="left" w:pos="540"/>
          <w:tab w:val="left" w:pos="720"/>
          <w:tab w:val="left" w:pos="900"/>
          <w:tab w:val="left" w:pos="7650"/>
        </w:tabs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в ООО «Светлый регион» - за </w:t>
      </w:r>
      <w:proofErr w:type="spellStart"/>
      <w:r>
        <w:rPr>
          <w:sz w:val="25"/>
          <w:szCs w:val="25"/>
        </w:rPr>
        <w:t>приобр</w:t>
      </w:r>
      <w:proofErr w:type="spellEnd"/>
      <w:r>
        <w:rPr>
          <w:sz w:val="25"/>
          <w:szCs w:val="25"/>
        </w:rPr>
        <w:t>. светодиодных светильников    84,3 тыс. руб.</w:t>
      </w:r>
    </w:p>
    <w:p w:rsidR="0094397C" w:rsidRPr="00676B85" w:rsidRDefault="0094397C" w:rsidP="0094397C">
      <w:pPr>
        <w:tabs>
          <w:tab w:val="left" w:pos="7650"/>
        </w:tabs>
        <w:jc w:val="both"/>
        <w:rPr>
          <w:sz w:val="25"/>
          <w:szCs w:val="25"/>
        </w:rPr>
      </w:pPr>
    </w:p>
    <w:p w:rsidR="0094397C" w:rsidRPr="00676B85" w:rsidRDefault="0094397C" w:rsidP="0094397C">
      <w:pPr>
        <w:tabs>
          <w:tab w:val="left" w:pos="7650"/>
        </w:tabs>
        <w:jc w:val="both"/>
        <w:rPr>
          <w:sz w:val="25"/>
          <w:szCs w:val="25"/>
        </w:rPr>
      </w:pPr>
      <w:r w:rsidRPr="00676B85">
        <w:rPr>
          <w:sz w:val="25"/>
          <w:szCs w:val="25"/>
        </w:rPr>
        <w:t xml:space="preserve">         О списании задолженности 290,8 тыс. руб. п</w:t>
      </w:r>
      <w:proofErr w:type="gramStart"/>
      <w:r w:rsidRPr="00676B85">
        <w:rPr>
          <w:sz w:val="25"/>
          <w:szCs w:val="25"/>
        </w:rPr>
        <w:t>о ООО</w:t>
      </w:r>
      <w:proofErr w:type="gramEnd"/>
      <w:r w:rsidRPr="00676B85">
        <w:rPr>
          <w:sz w:val="25"/>
          <w:szCs w:val="25"/>
        </w:rPr>
        <w:t xml:space="preserve"> «Кичерский Тепловик»</w:t>
      </w:r>
      <w:r>
        <w:rPr>
          <w:sz w:val="25"/>
          <w:szCs w:val="25"/>
        </w:rPr>
        <w:t xml:space="preserve">, возникшей в мае 2013 года, </w:t>
      </w:r>
      <w:r w:rsidRPr="00676B85">
        <w:rPr>
          <w:sz w:val="25"/>
          <w:szCs w:val="25"/>
        </w:rPr>
        <w:t>рассматривается в Арбитражном суде Республики Бурятия.</w:t>
      </w:r>
    </w:p>
    <w:p w:rsidR="0094397C" w:rsidRPr="00676B85" w:rsidRDefault="0094397C" w:rsidP="0094397C">
      <w:pPr>
        <w:tabs>
          <w:tab w:val="left" w:pos="7650"/>
        </w:tabs>
        <w:jc w:val="both"/>
        <w:rPr>
          <w:sz w:val="25"/>
          <w:szCs w:val="25"/>
        </w:rPr>
      </w:pPr>
    </w:p>
    <w:p w:rsidR="0094397C" w:rsidRPr="00676B85" w:rsidRDefault="0094397C" w:rsidP="0094397C">
      <w:pPr>
        <w:tabs>
          <w:tab w:val="left" w:pos="7650"/>
        </w:tabs>
        <w:jc w:val="both"/>
        <w:rPr>
          <w:sz w:val="25"/>
          <w:szCs w:val="25"/>
        </w:rPr>
      </w:pPr>
    </w:p>
    <w:p w:rsidR="0094397C" w:rsidRPr="00676B85" w:rsidRDefault="0094397C" w:rsidP="0094397C">
      <w:pPr>
        <w:tabs>
          <w:tab w:val="left" w:pos="7650"/>
        </w:tabs>
        <w:jc w:val="both"/>
        <w:rPr>
          <w:sz w:val="25"/>
          <w:szCs w:val="25"/>
        </w:rPr>
      </w:pPr>
    </w:p>
    <w:p w:rsidR="0094397C" w:rsidRPr="00676B85" w:rsidRDefault="00DB3965" w:rsidP="0094397C">
      <w:pPr>
        <w:tabs>
          <w:tab w:val="left" w:pos="7650"/>
        </w:tabs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      </w:t>
      </w:r>
      <w:r w:rsidR="0094397C" w:rsidRPr="00676B85">
        <w:rPr>
          <w:sz w:val="25"/>
          <w:szCs w:val="25"/>
        </w:rPr>
        <w:t>Специалист по ФЭД:                           А. Д. Шикасова</w:t>
      </w:r>
    </w:p>
    <w:p w:rsidR="0094397C" w:rsidRDefault="0094397C"/>
    <w:sectPr w:rsidR="0094397C" w:rsidSect="003D0DB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CCE" w:rsidRDefault="00992CCE" w:rsidP="00F770BD">
      <w:r>
        <w:separator/>
      </w:r>
    </w:p>
  </w:endnote>
  <w:endnote w:type="continuationSeparator" w:id="0">
    <w:p w:rsidR="00992CCE" w:rsidRDefault="00992CCE" w:rsidP="00F77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21704"/>
      <w:docPartObj>
        <w:docPartGallery w:val="Page Numbers (Bottom of Page)"/>
        <w:docPartUnique/>
      </w:docPartObj>
    </w:sdtPr>
    <w:sdtContent>
      <w:p w:rsidR="00F770BD" w:rsidRDefault="00F770BD">
        <w:pPr>
          <w:pStyle w:val="a9"/>
          <w:jc w:val="right"/>
        </w:pPr>
        <w:fldSimple w:instr=" PAGE   \* MERGEFORMAT ">
          <w:r w:rsidR="00DB3965">
            <w:rPr>
              <w:noProof/>
            </w:rPr>
            <w:t>5</w:t>
          </w:r>
        </w:fldSimple>
      </w:p>
    </w:sdtContent>
  </w:sdt>
  <w:p w:rsidR="00F770BD" w:rsidRDefault="00F770B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CCE" w:rsidRDefault="00992CCE" w:rsidP="00F770BD">
      <w:r>
        <w:separator/>
      </w:r>
    </w:p>
  </w:footnote>
  <w:footnote w:type="continuationSeparator" w:id="0">
    <w:p w:rsidR="00992CCE" w:rsidRDefault="00992CCE" w:rsidP="00F770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68F1"/>
    <w:rsid w:val="00262154"/>
    <w:rsid w:val="003A5B9C"/>
    <w:rsid w:val="003D0DBD"/>
    <w:rsid w:val="006864B5"/>
    <w:rsid w:val="006A7975"/>
    <w:rsid w:val="008568C1"/>
    <w:rsid w:val="0094397C"/>
    <w:rsid w:val="0096390F"/>
    <w:rsid w:val="00992CCE"/>
    <w:rsid w:val="009F126C"/>
    <w:rsid w:val="00AF2F44"/>
    <w:rsid w:val="00B168F1"/>
    <w:rsid w:val="00DB3965"/>
    <w:rsid w:val="00F05133"/>
    <w:rsid w:val="00F77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F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68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1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8F1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B168F1"/>
    <w:pPr>
      <w:spacing w:after="120"/>
    </w:pPr>
    <w:rPr>
      <w:rFonts w:eastAsia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168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621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6215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62154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943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F770BD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F770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770B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770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770BD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9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CA018-2CC7-4CBD-8C6E-FC654964C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5</cp:revision>
  <dcterms:created xsi:type="dcterms:W3CDTF">2016-11-29T02:46:00Z</dcterms:created>
  <dcterms:modified xsi:type="dcterms:W3CDTF">2016-12-01T02:43:00Z</dcterms:modified>
</cp:coreProperties>
</file>