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77" w:rsidRPr="001A3529" w:rsidRDefault="007E6B77" w:rsidP="007E6B77">
      <w:pPr>
        <w:pStyle w:val="1"/>
        <w:spacing w:before="0"/>
        <w:jc w:val="center"/>
        <w:rPr>
          <w:color w:val="auto"/>
          <w:sz w:val="26"/>
          <w:szCs w:val="26"/>
        </w:rPr>
      </w:pPr>
      <w:r w:rsidRPr="001A3529">
        <w:rPr>
          <w:color w:val="auto"/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6" o:title=""/>
          </v:shape>
          <o:OLEObject Type="Embed" ProgID="Msxml2.SAXXMLReader.5.0" ShapeID="_x0000_i1025" DrawAspect="Content" ObjectID="_1678514111" r:id="rId7"/>
        </w:object>
      </w:r>
    </w:p>
    <w:p w:rsidR="007E6B77" w:rsidRPr="001A3529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1A3529">
        <w:rPr>
          <w:rFonts w:ascii="Times New Roman" w:hAnsi="Times New Roman"/>
          <w:color w:val="auto"/>
          <w:sz w:val="25"/>
          <w:szCs w:val="25"/>
        </w:rPr>
        <w:t>Совет депутатов</w:t>
      </w:r>
    </w:p>
    <w:p w:rsidR="007E6B77" w:rsidRPr="001A3529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1A3529">
        <w:rPr>
          <w:rFonts w:ascii="Times New Roman" w:hAnsi="Times New Roman"/>
          <w:color w:val="auto"/>
          <w:sz w:val="25"/>
          <w:szCs w:val="25"/>
        </w:rPr>
        <w:t xml:space="preserve"> муниципального образования </w:t>
      </w:r>
    </w:p>
    <w:p w:rsidR="007E6B77" w:rsidRPr="001A3529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1A3529">
        <w:rPr>
          <w:rFonts w:ascii="Times New Roman" w:hAnsi="Times New Roman"/>
          <w:color w:val="auto"/>
          <w:sz w:val="25"/>
          <w:szCs w:val="25"/>
        </w:rPr>
        <w:t>городского поселения «поселок Кичера»</w:t>
      </w:r>
    </w:p>
    <w:p w:rsidR="007E6B77" w:rsidRPr="001A3529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1A3529">
        <w:rPr>
          <w:rFonts w:ascii="Times New Roman" w:hAnsi="Times New Roman"/>
          <w:color w:val="auto"/>
          <w:sz w:val="25"/>
          <w:szCs w:val="25"/>
        </w:rPr>
        <w:t xml:space="preserve"> Северо-</w:t>
      </w:r>
      <w:r w:rsidR="00412238" w:rsidRPr="001A3529">
        <w:rPr>
          <w:rFonts w:ascii="Times New Roman" w:hAnsi="Times New Roman"/>
          <w:color w:val="auto"/>
          <w:sz w:val="25"/>
          <w:szCs w:val="25"/>
        </w:rPr>
        <w:t>Байкальского района</w:t>
      </w:r>
    </w:p>
    <w:p w:rsidR="007E6B77" w:rsidRPr="001A3529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1A3529">
        <w:rPr>
          <w:rFonts w:ascii="Times New Roman" w:hAnsi="Times New Roman"/>
          <w:color w:val="auto"/>
          <w:sz w:val="25"/>
          <w:szCs w:val="25"/>
        </w:rPr>
        <w:t>Республики Бурятия</w:t>
      </w:r>
    </w:p>
    <w:p w:rsidR="007E6B77" w:rsidRPr="001A3529" w:rsidRDefault="007E6B77" w:rsidP="007E6B77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1A3529">
        <w:rPr>
          <w:rFonts w:ascii="Times New Roman" w:hAnsi="Times New Roman"/>
          <w:color w:val="auto"/>
          <w:sz w:val="25"/>
          <w:szCs w:val="25"/>
        </w:rPr>
        <w:t>I</w:t>
      </w:r>
      <w:r w:rsidR="0007777E" w:rsidRPr="001A3529">
        <w:rPr>
          <w:rFonts w:ascii="Times New Roman" w:hAnsi="Times New Roman"/>
          <w:color w:val="auto"/>
          <w:sz w:val="25"/>
          <w:szCs w:val="25"/>
          <w:lang w:val="en-US"/>
        </w:rPr>
        <w:t>V</w:t>
      </w:r>
      <w:r w:rsidRPr="001A3529">
        <w:rPr>
          <w:rFonts w:ascii="Times New Roman" w:hAnsi="Times New Roman"/>
          <w:color w:val="auto"/>
          <w:sz w:val="25"/>
          <w:szCs w:val="25"/>
        </w:rPr>
        <w:t xml:space="preserve"> созыва </w:t>
      </w:r>
      <w:r w:rsidR="00137B0C" w:rsidRPr="001A3529">
        <w:rPr>
          <w:rFonts w:ascii="Times New Roman" w:hAnsi="Times New Roman"/>
          <w:color w:val="auto"/>
          <w:sz w:val="25"/>
          <w:szCs w:val="25"/>
        </w:rPr>
        <w:t>22</w:t>
      </w:r>
      <w:r w:rsidRPr="001A3529">
        <w:rPr>
          <w:rFonts w:ascii="Times New Roman" w:hAnsi="Times New Roman"/>
          <w:color w:val="auto"/>
          <w:sz w:val="25"/>
          <w:szCs w:val="25"/>
        </w:rPr>
        <w:t xml:space="preserve"> сессия</w:t>
      </w:r>
    </w:p>
    <w:p w:rsidR="008D1430" w:rsidRPr="001A3529" w:rsidRDefault="008D1430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E27656" w:rsidRPr="001A3529" w:rsidRDefault="00E27656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1A3529">
        <w:rPr>
          <w:rFonts w:ascii="Times New Roman" w:hAnsi="Times New Roman"/>
          <w:b/>
          <w:sz w:val="28"/>
          <w:szCs w:val="26"/>
          <w:lang w:eastAsia="ru-RU"/>
        </w:rPr>
        <w:t xml:space="preserve">Решение </w:t>
      </w:r>
      <w:r w:rsidR="008E56C6">
        <w:rPr>
          <w:rFonts w:ascii="Times New Roman" w:hAnsi="Times New Roman"/>
          <w:b/>
          <w:sz w:val="28"/>
          <w:szCs w:val="28"/>
          <w:lang w:eastAsia="ru-RU"/>
        </w:rPr>
        <w:t>№ 108</w:t>
      </w:r>
    </w:p>
    <w:p w:rsidR="00E27656" w:rsidRPr="001A3529" w:rsidRDefault="00137B0C" w:rsidP="00E2765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25</w:t>
      </w:r>
      <w:r w:rsidR="00691EA2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A3529">
        <w:rPr>
          <w:rFonts w:ascii="Times New Roman" w:hAnsi="Times New Roman"/>
          <w:sz w:val="26"/>
          <w:szCs w:val="26"/>
          <w:lang w:eastAsia="ru-RU"/>
        </w:rPr>
        <w:t>марта</w:t>
      </w:r>
      <w:r w:rsidR="00E27656" w:rsidRPr="001A3529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2514F4" w:rsidRPr="001A3529">
        <w:rPr>
          <w:rFonts w:ascii="Times New Roman" w:hAnsi="Times New Roman"/>
          <w:sz w:val="26"/>
          <w:szCs w:val="26"/>
          <w:lang w:eastAsia="ru-RU"/>
        </w:rPr>
        <w:t>2</w:t>
      </w:r>
      <w:r w:rsidRPr="001A3529">
        <w:rPr>
          <w:rFonts w:ascii="Times New Roman" w:hAnsi="Times New Roman"/>
          <w:sz w:val="26"/>
          <w:szCs w:val="26"/>
          <w:lang w:eastAsia="ru-RU"/>
        </w:rPr>
        <w:t>1</w:t>
      </w:r>
      <w:r w:rsidR="00E27656" w:rsidRPr="001A3529">
        <w:rPr>
          <w:rFonts w:ascii="Times New Roman" w:hAnsi="Times New Roman"/>
          <w:sz w:val="26"/>
          <w:szCs w:val="26"/>
          <w:lang w:eastAsia="ru-RU"/>
        </w:rPr>
        <w:t xml:space="preserve"> г.                                                                                     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E27656" w:rsidRPr="001A3529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1A3529">
        <w:rPr>
          <w:rFonts w:ascii="Times New Roman" w:hAnsi="Times New Roman"/>
          <w:sz w:val="26"/>
          <w:szCs w:val="26"/>
          <w:lang w:eastAsia="ru-RU"/>
        </w:rPr>
        <w:t>п. Кичера</w:t>
      </w:r>
    </w:p>
    <w:p w:rsidR="00E27656" w:rsidRPr="001A3529" w:rsidRDefault="00E27656" w:rsidP="00E276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6B77" w:rsidRPr="001A3529" w:rsidRDefault="007E6B77" w:rsidP="007E6B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A3529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1A3529">
        <w:rPr>
          <w:rFonts w:ascii="Times New Roman" w:hAnsi="Times New Roman"/>
          <w:sz w:val="26"/>
          <w:szCs w:val="26"/>
        </w:rPr>
        <w:t xml:space="preserve"> </w:t>
      </w:r>
    </w:p>
    <w:p w:rsidR="007E6B77" w:rsidRPr="001A3529" w:rsidRDefault="007E6B77" w:rsidP="007E6B77">
      <w:pPr>
        <w:spacing w:after="0" w:line="240" w:lineRule="auto"/>
        <w:rPr>
          <w:rFonts w:ascii="Tahoma" w:hAnsi="Tahoma" w:cs="Tahoma"/>
          <w:b/>
          <w:i/>
          <w:sz w:val="26"/>
          <w:szCs w:val="26"/>
          <w:lang w:eastAsia="ru-RU"/>
        </w:rPr>
      </w:pPr>
      <w:r w:rsidRPr="001A3529">
        <w:rPr>
          <w:rFonts w:ascii="Times New Roman" w:hAnsi="Times New Roman"/>
          <w:b/>
          <w:i/>
          <w:sz w:val="26"/>
          <w:szCs w:val="26"/>
          <w:lang w:eastAsia="ru-RU"/>
        </w:rPr>
        <w:t>Об утверждении отчета об исполнении</w:t>
      </w:r>
    </w:p>
    <w:p w:rsidR="007E6B77" w:rsidRPr="001A3529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1A3529">
        <w:rPr>
          <w:rFonts w:ascii="Times New Roman" w:hAnsi="Times New Roman"/>
          <w:b/>
          <w:i/>
          <w:sz w:val="26"/>
          <w:szCs w:val="26"/>
          <w:lang w:eastAsia="ru-RU"/>
        </w:rPr>
        <w:t xml:space="preserve">бюджета </w:t>
      </w:r>
      <w:r w:rsidRPr="001A3529">
        <w:rPr>
          <w:rFonts w:ascii="Times New Roman" w:hAnsi="Times New Roman"/>
          <w:b/>
          <w:i/>
          <w:sz w:val="26"/>
          <w:szCs w:val="26"/>
        </w:rPr>
        <w:t xml:space="preserve">муниципального образования  </w:t>
      </w:r>
    </w:p>
    <w:p w:rsidR="007E6B77" w:rsidRPr="001A3529" w:rsidRDefault="00DE0CCC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1A3529">
        <w:rPr>
          <w:rFonts w:ascii="Times New Roman" w:hAnsi="Times New Roman"/>
          <w:b/>
          <w:i/>
          <w:sz w:val="26"/>
          <w:szCs w:val="26"/>
        </w:rPr>
        <w:t>городского поселения</w:t>
      </w:r>
      <w:r w:rsidR="007E6B77" w:rsidRPr="001A3529">
        <w:rPr>
          <w:rFonts w:ascii="Times New Roman" w:hAnsi="Times New Roman"/>
          <w:b/>
          <w:i/>
          <w:sz w:val="26"/>
          <w:szCs w:val="26"/>
        </w:rPr>
        <w:t xml:space="preserve"> «поселок Кичера»</w:t>
      </w:r>
    </w:p>
    <w:p w:rsidR="007E6B77" w:rsidRPr="001A3529" w:rsidRDefault="007E6B77" w:rsidP="00973F46">
      <w:pPr>
        <w:tabs>
          <w:tab w:val="left" w:pos="187"/>
          <w:tab w:val="left" w:pos="6073"/>
        </w:tabs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1A3529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E0CCC" w:rsidRPr="001A3529">
        <w:rPr>
          <w:rFonts w:ascii="Times New Roman" w:hAnsi="Times New Roman"/>
          <w:b/>
          <w:i/>
          <w:sz w:val="26"/>
          <w:szCs w:val="26"/>
          <w:lang w:eastAsia="ru-RU"/>
        </w:rPr>
        <w:t>за 20</w:t>
      </w:r>
      <w:r w:rsidR="00155EBA" w:rsidRPr="001A3529">
        <w:rPr>
          <w:rFonts w:ascii="Times New Roman" w:hAnsi="Times New Roman"/>
          <w:b/>
          <w:i/>
          <w:sz w:val="26"/>
          <w:szCs w:val="26"/>
          <w:lang w:eastAsia="ru-RU"/>
        </w:rPr>
        <w:t>20</w:t>
      </w:r>
      <w:r w:rsidRPr="001A3529">
        <w:rPr>
          <w:rFonts w:ascii="Times New Roman" w:hAnsi="Times New Roman"/>
          <w:b/>
          <w:i/>
          <w:sz w:val="26"/>
          <w:szCs w:val="26"/>
          <w:lang w:eastAsia="ru-RU"/>
        </w:rPr>
        <w:t xml:space="preserve"> год</w:t>
      </w:r>
      <w:r w:rsidR="00973F46" w:rsidRPr="001A3529">
        <w:rPr>
          <w:rFonts w:ascii="Times New Roman" w:hAnsi="Times New Roman"/>
          <w:b/>
          <w:i/>
          <w:sz w:val="26"/>
          <w:szCs w:val="26"/>
          <w:lang w:eastAsia="ru-RU"/>
        </w:rPr>
        <w:tab/>
      </w:r>
    </w:p>
    <w:p w:rsidR="007E6B77" w:rsidRPr="001A3529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7E6B77" w:rsidRPr="001A3529" w:rsidRDefault="005B17E1" w:rsidP="005B17E1">
      <w:pPr>
        <w:pStyle w:val="a3"/>
        <w:tabs>
          <w:tab w:val="left" w:pos="1106"/>
        </w:tabs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1A3529">
        <w:rPr>
          <w:sz w:val="26"/>
          <w:szCs w:val="26"/>
        </w:rPr>
        <w:t xml:space="preserve">          </w:t>
      </w:r>
      <w:r w:rsidR="007E6B77" w:rsidRPr="001A3529">
        <w:rPr>
          <w:bCs/>
          <w:iCs/>
          <w:sz w:val="26"/>
          <w:szCs w:val="26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ст. 43, ст. 54 Устава, Совет депутатов муниципального образования городского поселения «поселок Кичера» </w:t>
      </w:r>
      <w:r w:rsidR="007E6B77" w:rsidRPr="001A3529">
        <w:rPr>
          <w:b/>
          <w:bCs/>
          <w:iCs/>
          <w:sz w:val="26"/>
          <w:szCs w:val="26"/>
        </w:rPr>
        <w:t>решил:</w:t>
      </w:r>
    </w:p>
    <w:p w:rsidR="007E6B77" w:rsidRPr="001A3529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1A3529">
        <w:rPr>
          <w:rFonts w:ascii="Times New Roman" w:hAnsi="Times New Roman"/>
          <w:bCs/>
          <w:iCs/>
          <w:sz w:val="26"/>
          <w:szCs w:val="26"/>
        </w:rPr>
        <w:t xml:space="preserve">1. Утвердить отчет об исполнении бюджета муниципального образования городского поселения «поселок Кичера» </w:t>
      </w:r>
      <w:r w:rsidR="00BE0532" w:rsidRPr="001A3529">
        <w:rPr>
          <w:rFonts w:ascii="Times New Roman" w:hAnsi="Times New Roman"/>
          <w:bCs/>
          <w:iCs/>
          <w:sz w:val="26"/>
          <w:szCs w:val="26"/>
        </w:rPr>
        <w:t>за 20</w:t>
      </w:r>
      <w:r w:rsidR="00395496" w:rsidRPr="001A3529">
        <w:rPr>
          <w:rFonts w:ascii="Times New Roman" w:hAnsi="Times New Roman"/>
          <w:bCs/>
          <w:iCs/>
          <w:sz w:val="26"/>
          <w:szCs w:val="26"/>
        </w:rPr>
        <w:t>20</w:t>
      </w:r>
      <w:r w:rsidRPr="001A3529">
        <w:rPr>
          <w:rFonts w:ascii="Times New Roman" w:hAnsi="Times New Roman"/>
          <w:bCs/>
          <w:iCs/>
          <w:sz w:val="26"/>
          <w:szCs w:val="26"/>
        </w:rPr>
        <w:t xml:space="preserve"> год</w:t>
      </w:r>
      <w:r w:rsidR="005329B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1A3529">
        <w:rPr>
          <w:rFonts w:ascii="Times New Roman" w:hAnsi="Times New Roman"/>
          <w:bCs/>
          <w:iCs/>
          <w:sz w:val="26"/>
          <w:szCs w:val="26"/>
        </w:rPr>
        <w:t>согласно приложению (Приложение 1).</w:t>
      </w:r>
    </w:p>
    <w:p w:rsidR="007E6B77" w:rsidRPr="001A3529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1A3529">
        <w:rPr>
          <w:rFonts w:ascii="Times New Roman" w:hAnsi="Times New Roman"/>
          <w:bCs/>
          <w:iCs/>
          <w:sz w:val="26"/>
          <w:szCs w:val="26"/>
        </w:rPr>
        <w:t>2. Осуществлять постоянный контроль над использованием бюджетных средств администрацией муниципального образования городского поселения «поселок Кичера»</w:t>
      </w:r>
      <w:r w:rsidR="00670E7B" w:rsidRPr="001A3529">
        <w:rPr>
          <w:rFonts w:ascii="Times New Roman" w:hAnsi="Times New Roman"/>
          <w:bCs/>
          <w:iCs/>
          <w:sz w:val="26"/>
          <w:szCs w:val="26"/>
        </w:rPr>
        <w:t>.</w:t>
      </w:r>
    </w:p>
    <w:p w:rsidR="00670E7B" w:rsidRPr="001A3529" w:rsidRDefault="00670E7B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bCs/>
          <w:iCs/>
          <w:sz w:val="26"/>
          <w:szCs w:val="26"/>
        </w:rPr>
        <w:t xml:space="preserve">3. 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со дня его подписания и опубликования (обнародо-  </w:t>
      </w:r>
    </w:p>
    <w:p w:rsidR="00670E7B" w:rsidRPr="001A3529" w:rsidRDefault="00670E7B" w:rsidP="00670E7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вания) для всеобщего сведения.</w:t>
      </w:r>
    </w:p>
    <w:p w:rsidR="001E5231" w:rsidRPr="001A3529" w:rsidRDefault="00843696" w:rsidP="00670E7B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4. Контроль по исполнению</w:t>
      </w:r>
      <w:r w:rsidR="00670E7B" w:rsidRPr="001A3529">
        <w:rPr>
          <w:rFonts w:ascii="Times New Roman" w:hAnsi="Times New Roman"/>
          <w:sz w:val="26"/>
          <w:szCs w:val="26"/>
          <w:lang w:eastAsia="ru-RU"/>
        </w:rPr>
        <w:t xml:space="preserve"> настоящего решения возложить на постоянную комиссию Совета депутатов муниципального образования городского поселе</w:t>
      </w:r>
      <w:r w:rsidR="0007777E" w:rsidRPr="001A3529">
        <w:rPr>
          <w:rFonts w:ascii="Times New Roman" w:hAnsi="Times New Roman"/>
          <w:sz w:val="26"/>
          <w:szCs w:val="26"/>
          <w:lang w:eastAsia="ru-RU"/>
        </w:rPr>
        <w:t>ния «поселок Кичера» четвертого</w:t>
      </w:r>
      <w:r w:rsidR="00670E7B" w:rsidRPr="001A3529">
        <w:rPr>
          <w:rFonts w:ascii="Times New Roman" w:hAnsi="Times New Roman"/>
          <w:sz w:val="26"/>
          <w:szCs w:val="26"/>
          <w:lang w:eastAsia="ru-RU"/>
        </w:rPr>
        <w:t xml:space="preserve"> созыва по бюджету и местным налогам</w:t>
      </w:r>
      <w:r w:rsidR="0007777E" w:rsidRPr="001A3529">
        <w:rPr>
          <w:rFonts w:ascii="Times New Roman" w:hAnsi="Times New Roman"/>
          <w:sz w:val="26"/>
          <w:szCs w:val="26"/>
          <w:lang w:eastAsia="ru-RU"/>
        </w:rPr>
        <w:t>.</w:t>
      </w:r>
      <w:r w:rsidR="00670E7B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70E7B" w:rsidRPr="001A3529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1A3529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2514F4" w:rsidRPr="001A3529" w:rsidRDefault="002514F4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1A3529" w:rsidRDefault="00691EA2" w:rsidP="00670E7B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1A3529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</w:t>
      </w:r>
      <w:r w:rsidR="00843696" w:rsidRPr="001A3529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</w:t>
      </w:r>
      <w:r w:rsidR="00670E7B" w:rsidRPr="001A3529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Председатель Совета депутатов </w:t>
      </w:r>
    </w:p>
    <w:p w:rsidR="00670E7B" w:rsidRPr="001A3529" w:rsidRDefault="00691EA2" w:rsidP="001E523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1A3529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</w:t>
      </w:r>
      <w:r w:rsidR="00843696" w:rsidRPr="001A3529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</w:t>
      </w:r>
      <w:r w:rsidRPr="001A3529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670E7B" w:rsidRPr="001A3529">
        <w:rPr>
          <w:rFonts w:ascii="Times New Roman" w:eastAsia="Calibri" w:hAnsi="Times New Roman"/>
          <w:b/>
          <w:sz w:val="24"/>
          <w:szCs w:val="24"/>
          <w:lang w:eastAsia="ru-RU"/>
        </w:rPr>
        <w:t>МО ГП «поселок Кичера»:                                                     Р.А. Привалова</w:t>
      </w:r>
    </w:p>
    <w:p w:rsidR="00DE0CCC" w:rsidRPr="001A3529" w:rsidRDefault="00DE0CCC" w:rsidP="001E523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DE0CCC" w:rsidRPr="001A3529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1A3529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1A3529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A27629" w:rsidRPr="001A3529" w:rsidRDefault="00A27629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5B17E1" w:rsidRPr="001A3529" w:rsidRDefault="005B17E1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4C0F51" w:rsidRPr="001A3529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highlight w:val="yellow"/>
          <w:lang w:eastAsia="ru-RU"/>
        </w:rPr>
      </w:pPr>
      <w:r w:rsidRPr="001A3529">
        <w:rPr>
          <w:rFonts w:ascii="Times New Roman" w:hAnsi="Times New Roman"/>
          <w:sz w:val="20"/>
          <w:szCs w:val="24"/>
          <w:lang w:eastAsia="ru-RU"/>
        </w:rPr>
        <w:t>Проект представлен специалистом по ФЭД</w:t>
      </w:r>
      <w:r w:rsidRPr="001A3529">
        <w:rPr>
          <w:rFonts w:ascii="Times New Roman" w:hAnsi="Times New Roman"/>
          <w:sz w:val="20"/>
          <w:szCs w:val="24"/>
          <w:highlight w:val="yellow"/>
          <w:lang w:eastAsia="ru-RU"/>
        </w:rPr>
        <w:t xml:space="preserve"> </w:t>
      </w:r>
    </w:p>
    <w:p w:rsidR="004C0F51" w:rsidRPr="001A3529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lang w:eastAsia="ru-RU"/>
        </w:rPr>
      </w:pPr>
      <w:r w:rsidRPr="001A3529">
        <w:rPr>
          <w:rFonts w:ascii="Times New Roman" w:hAnsi="Times New Roman"/>
          <w:sz w:val="20"/>
          <w:szCs w:val="24"/>
          <w:lang w:eastAsia="ru-RU"/>
        </w:rPr>
        <w:t>Администрации МО ГП «поселок Кичера»</w:t>
      </w:r>
    </w:p>
    <w:p w:rsidR="004C0F51" w:rsidRPr="001A3529" w:rsidRDefault="004C0F51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 w:rsidRPr="001A3529">
        <w:rPr>
          <w:rFonts w:ascii="Times New Roman" w:hAnsi="Times New Roman"/>
          <w:sz w:val="20"/>
          <w:szCs w:val="24"/>
          <w:lang w:eastAsia="ru-RU"/>
        </w:rPr>
        <w:t xml:space="preserve">Шикасова А.Д. </w:t>
      </w:r>
      <w:r w:rsidRPr="001A3529">
        <w:rPr>
          <w:rFonts w:ascii="Times New Roman" w:hAnsi="Times New Roman"/>
          <w:sz w:val="20"/>
          <w:szCs w:val="24"/>
          <w:lang w:eastAsia="ru-RU"/>
        </w:rPr>
        <w:sym w:font="Wingdings" w:char="F028"/>
      </w:r>
      <w:r w:rsidRPr="001A3529">
        <w:rPr>
          <w:rFonts w:ascii="Times New Roman" w:hAnsi="Times New Roman"/>
          <w:sz w:val="20"/>
          <w:szCs w:val="24"/>
          <w:lang w:eastAsia="ru-RU"/>
        </w:rPr>
        <w:t xml:space="preserve"> 46-383</w:t>
      </w:r>
    </w:p>
    <w:p w:rsidR="0007777E" w:rsidRPr="001A3529" w:rsidRDefault="0007777E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A27629" w:rsidRPr="001A3529" w:rsidRDefault="00A27629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A27629" w:rsidRPr="001A3529" w:rsidRDefault="00A27629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670E7B" w:rsidRPr="001A3529" w:rsidRDefault="00DE0CCC" w:rsidP="00DE0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A3529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DE0CCC" w:rsidRPr="001A3529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lang w:eastAsia="ru-RU"/>
        </w:rPr>
        <w:t>О Т Ч Е Т</w:t>
      </w:r>
    </w:p>
    <w:p w:rsidR="00DE0CCC" w:rsidRPr="001A3529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об исполнении бюджета </w:t>
      </w:r>
    </w:p>
    <w:p w:rsidR="00DE0CCC" w:rsidRPr="001A3529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lang w:eastAsia="ru-RU"/>
        </w:rPr>
        <w:t>администрации МО ГП «поселок Кичера»</w:t>
      </w:r>
    </w:p>
    <w:p w:rsidR="00DE0CCC" w:rsidRPr="001A3529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lang w:eastAsia="ru-RU"/>
        </w:rPr>
        <w:t>за 20</w:t>
      </w:r>
      <w:r w:rsidR="00395496" w:rsidRPr="001A3529">
        <w:rPr>
          <w:rFonts w:ascii="Times New Roman" w:hAnsi="Times New Roman"/>
          <w:b/>
          <w:sz w:val="26"/>
          <w:szCs w:val="26"/>
          <w:lang w:eastAsia="ru-RU"/>
        </w:rPr>
        <w:t>20</w:t>
      </w:r>
      <w:r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:rsidR="00DE0CCC" w:rsidRPr="001A3529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038EB" w:rsidRPr="001A3529" w:rsidRDefault="005119DF" w:rsidP="005119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За 20</w:t>
      </w:r>
      <w:r w:rsidR="00395496" w:rsidRPr="001A3529">
        <w:rPr>
          <w:rFonts w:ascii="Times New Roman" w:hAnsi="Times New Roman"/>
          <w:sz w:val="26"/>
          <w:szCs w:val="26"/>
          <w:lang w:eastAsia="ru-RU"/>
        </w:rPr>
        <w:t>20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год доходная часть </w:t>
      </w:r>
      <w:r w:rsidR="00DE0CCC" w:rsidRPr="001A3529">
        <w:rPr>
          <w:rFonts w:ascii="Times New Roman" w:hAnsi="Times New Roman"/>
          <w:sz w:val="26"/>
          <w:szCs w:val="26"/>
          <w:lang w:eastAsia="ru-RU"/>
        </w:rPr>
        <w:t>бюджета муниципального образования городского поселения «поселок Кичера»</w:t>
      </w:r>
      <w:r w:rsidR="00DB4F6F" w:rsidRPr="001A3529">
        <w:rPr>
          <w:rFonts w:ascii="Times New Roman" w:hAnsi="Times New Roman"/>
          <w:sz w:val="26"/>
          <w:szCs w:val="26"/>
          <w:lang w:eastAsia="ru-RU"/>
        </w:rPr>
        <w:t>,</w:t>
      </w:r>
      <w:r w:rsidR="00DB28C3" w:rsidRPr="001A3529">
        <w:rPr>
          <w:rFonts w:ascii="Times New Roman" w:hAnsi="Times New Roman"/>
          <w:sz w:val="26"/>
          <w:szCs w:val="26"/>
          <w:lang w:eastAsia="ru-RU"/>
        </w:rPr>
        <w:t xml:space="preserve"> при </w:t>
      </w:r>
      <w:r w:rsidR="0074222E" w:rsidRPr="001A3529">
        <w:rPr>
          <w:rFonts w:ascii="Times New Roman" w:hAnsi="Times New Roman"/>
          <w:sz w:val="26"/>
          <w:szCs w:val="26"/>
          <w:lang w:eastAsia="ru-RU"/>
        </w:rPr>
        <w:t xml:space="preserve">годовом </w:t>
      </w:r>
      <w:r w:rsidR="00DB28C3" w:rsidRPr="001A3529">
        <w:rPr>
          <w:rFonts w:ascii="Times New Roman" w:hAnsi="Times New Roman"/>
          <w:sz w:val="26"/>
          <w:szCs w:val="26"/>
          <w:lang w:eastAsia="ru-RU"/>
        </w:rPr>
        <w:t xml:space="preserve">плане </w:t>
      </w:r>
      <w:r w:rsidR="00E71152" w:rsidRPr="001A3529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2514F4" w:rsidRPr="001A3529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F70914" w:rsidRPr="001A3529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395496" w:rsidRPr="001A3529">
        <w:rPr>
          <w:rFonts w:ascii="Times New Roman" w:hAnsi="Times New Roman"/>
          <w:b/>
          <w:sz w:val="26"/>
          <w:szCs w:val="26"/>
          <w:lang w:eastAsia="ru-RU"/>
        </w:rPr>
        <w:t>430</w:t>
      </w:r>
      <w:r w:rsidR="00F70914" w:rsidRPr="001A3529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395496" w:rsidRPr="001A3529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F70914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1A3529">
        <w:rPr>
          <w:rFonts w:ascii="Times New Roman" w:hAnsi="Times New Roman"/>
          <w:sz w:val="26"/>
          <w:szCs w:val="26"/>
          <w:lang w:eastAsia="ru-RU"/>
        </w:rPr>
        <w:t>тыс.</w:t>
      </w:r>
      <w:r w:rsidR="00DB28C3" w:rsidRPr="001A3529">
        <w:rPr>
          <w:rFonts w:ascii="Times New Roman" w:hAnsi="Times New Roman"/>
          <w:sz w:val="26"/>
          <w:szCs w:val="26"/>
          <w:lang w:eastAsia="ru-RU"/>
        </w:rPr>
        <w:t xml:space="preserve"> руб.</w:t>
      </w:r>
      <w:r w:rsidR="00DB4F6F" w:rsidRPr="001A3529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исполнена </w:t>
      </w:r>
      <w:r w:rsidR="00AC6F0A" w:rsidRPr="001A3529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395496" w:rsidRPr="001A3529">
        <w:rPr>
          <w:rFonts w:ascii="Times New Roman" w:hAnsi="Times New Roman"/>
          <w:sz w:val="26"/>
          <w:szCs w:val="26"/>
          <w:lang w:eastAsia="ru-RU"/>
        </w:rPr>
        <w:t>99,9</w:t>
      </w:r>
      <w:r w:rsidR="002514F4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C6F0A" w:rsidRPr="001A3529">
        <w:rPr>
          <w:rFonts w:ascii="Times New Roman" w:hAnsi="Times New Roman"/>
          <w:sz w:val="26"/>
          <w:szCs w:val="26"/>
          <w:lang w:eastAsia="ru-RU"/>
        </w:rPr>
        <w:t xml:space="preserve">% </w:t>
      </w:r>
      <w:r w:rsidR="00DE0CCC" w:rsidRPr="001A3529">
        <w:rPr>
          <w:rFonts w:ascii="Times New Roman" w:hAnsi="Times New Roman"/>
          <w:sz w:val="26"/>
          <w:szCs w:val="26"/>
          <w:lang w:eastAsia="ru-RU"/>
        </w:rPr>
        <w:t xml:space="preserve">в сумме </w:t>
      </w:r>
      <w:r w:rsidR="002514F4" w:rsidRPr="001A3529">
        <w:rPr>
          <w:rFonts w:ascii="Times New Roman" w:hAnsi="Times New Roman"/>
          <w:b/>
          <w:sz w:val="26"/>
          <w:szCs w:val="26"/>
          <w:lang w:eastAsia="ru-RU"/>
        </w:rPr>
        <w:t>13</w:t>
      </w:r>
      <w:r w:rsidR="00F70914" w:rsidRPr="001A3529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395496" w:rsidRPr="001A3529">
        <w:rPr>
          <w:rFonts w:ascii="Times New Roman" w:hAnsi="Times New Roman"/>
          <w:b/>
          <w:sz w:val="26"/>
          <w:szCs w:val="26"/>
          <w:lang w:eastAsia="ru-RU"/>
        </w:rPr>
        <w:t>423</w:t>
      </w:r>
      <w:r w:rsidR="00F70914" w:rsidRPr="001A3529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395496" w:rsidRPr="001A3529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DF75E5" w:rsidRPr="001A3529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F70914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1A3529">
        <w:rPr>
          <w:rFonts w:ascii="Times New Roman" w:hAnsi="Times New Roman"/>
          <w:sz w:val="26"/>
          <w:szCs w:val="26"/>
          <w:lang w:eastAsia="ru-RU"/>
        </w:rPr>
        <w:t>тыс.</w:t>
      </w:r>
      <w:r w:rsidR="00DE0CCC" w:rsidRPr="001A3529">
        <w:rPr>
          <w:rFonts w:ascii="Times New Roman" w:hAnsi="Times New Roman"/>
          <w:sz w:val="26"/>
          <w:szCs w:val="26"/>
          <w:lang w:eastAsia="ru-RU"/>
        </w:rPr>
        <w:t xml:space="preserve"> рублей,</w:t>
      </w:r>
      <w:r w:rsidR="004849A4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038EB" w:rsidRPr="001A3529">
        <w:rPr>
          <w:rFonts w:ascii="Times New Roman" w:hAnsi="Times New Roman"/>
          <w:sz w:val="26"/>
          <w:szCs w:val="26"/>
          <w:lang w:eastAsia="ru-RU"/>
        </w:rPr>
        <w:t xml:space="preserve">из них налоговых и неналоговых доходов </w:t>
      </w:r>
      <w:r w:rsidR="00395496" w:rsidRPr="001A3529">
        <w:rPr>
          <w:rFonts w:ascii="Times New Roman" w:hAnsi="Times New Roman"/>
          <w:b/>
          <w:sz w:val="26"/>
          <w:szCs w:val="26"/>
          <w:lang w:eastAsia="ru-RU"/>
        </w:rPr>
        <w:t>8 697,6</w:t>
      </w:r>
      <w:r w:rsidR="00F70914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1A3529">
        <w:rPr>
          <w:rFonts w:ascii="Times New Roman" w:hAnsi="Times New Roman"/>
          <w:sz w:val="26"/>
          <w:szCs w:val="26"/>
          <w:lang w:eastAsia="ru-RU"/>
        </w:rPr>
        <w:t>тыс.</w:t>
      </w:r>
      <w:r w:rsidR="008038EB" w:rsidRPr="001A3529">
        <w:rPr>
          <w:rFonts w:ascii="Times New Roman" w:hAnsi="Times New Roman"/>
          <w:sz w:val="26"/>
          <w:szCs w:val="26"/>
          <w:lang w:eastAsia="ru-RU"/>
        </w:rPr>
        <w:t xml:space="preserve"> руб., безвозмездных поступлений</w:t>
      </w:r>
      <w:r w:rsidR="00B508A6" w:rsidRPr="001A3529">
        <w:rPr>
          <w:rFonts w:ascii="Times New Roman" w:hAnsi="Times New Roman"/>
          <w:sz w:val="26"/>
          <w:szCs w:val="26"/>
          <w:lang w:eastAsia="ru-RU"/>
        </w:rPr>
        <w:t>, имеющих целевое назначение,</w:t>
      </w:r>
      <w:r w:rsidR="008038EB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95496" w:rsidRPr="001A3529">
        <w:rPr>
          <w:rFonts w:ascii="Times New Roman" w:hAnsi="Times New Roman"/>
          <w:b/>
          <w:sz w:val="26"/>
          <w:szCs w:val="26"/>
          <w:lang w:eastAsia="ru-RU"/>
        </w:rPr>
        <w:t>4 725,8</w:t>
      </w:r>
      <w:r w:rsidR="00F70914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1A3529">
        <w:rPr>
          <w:rFonts w:ascii="Times New Roman" w:hAnsi="Times New Roman"/>
          <w:sz w:val="26"/>
          <w:szCs w:val="26"/>
          <w:lang w:eastAsia="ru-RU"/>
        </w:rPr>
        <w:t>тыс.</w:t>
      </w:r>
      <w:r w:rsidR="008038EB" w:rsidRPr="001A3529">
        <w:rPr>
          <w:rFonts w:ascii="Times New Roman" w:hAnsi="Times New Roman"/>
          <w:sz w:val="26"/>
          <w:szCs w:val="26"/>
          <w:lang w:eastAsia="ru-RU"/>
        </w:rPr>
        <w:t xml:space="preserve"> рублей, в том числе за счет средств федерального бюджета </w:t>
      </w:r>
      <w:r w:rsidR="008038EB" w:rsidRPr="001A3529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395496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565,9</w:t>
      </w:r>
      <w:r w:rsidR="00F70914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1A3529">
        <w:rPr>
          <w:rFonts w:ascii="Times New Roman" w:hAnsi="Times New Roman"/>
          <w:sz w:val="26"/>
          <w:szCs w:val="26"/>
          <w:lang w:eastAsia="ru-RU"/>
        </w:rPr>
        <w:t>тыс.</w:t>
      </w:r>
      <w:r w:rsidR="008038EB" w:rsidRPr="001A3529">
        <w:rPr>
          <w:rFonts w:ascii="Times New Roman" w:hAnsi="Times New Roman"/>
          <w:sz w:val="26"/>
          <w:szCs w:val="26"/>
          <w:lang w:eastAsia="ru-RU"/>
        </w:rPr>
        <w:t xml:space="preserve"> рублей, за счет средств республиканского бюджета </w:t>
      </w:r>
      <w:r w:rsidR="008038EB" w:rsidRPr="001A3529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395496" w:rsidRPr="001A3529">
        <w:rPr>
          <w:rFonts w:ascii="Times New Roman" w:hAnsi="Times New Roman"/>
          <w:b/>
          <w:sz w:val="26"/>
          <w:szCs w:val="26"/>
          <w:lang w:eastAsia="ru-RU"/>
        </w:rPr>
        <w:t> 181,9</w:t>
      </w:r>
      <w:r w:rsidR="00F70914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1A3529">
        <w:rPr>
          <w:rFonts w:ascii="Times New Roman" w:hAnsi="Times New Roman"/>
          <w:sz w:val="26"/>
          <w:szCs w:val="26"/>
          <w:lang w:eastAsia="ru-RU"/>
        </w:rPr>
        <w:t>тыс.</w:t>
      </w:r>
      <w:r w:rsidR="008038EB" w:rsidRPr="001A3529">
        <w:rPr>
          <w:rFonts w:ascii="Times New Roman" w:hAnsi="Times New Roman"/>
          <w:sz w:val="26"/>
          <w:szCs w:val="26"/>
          <w:lang w:eastAsia="ru-RU"/>
        </w:rPr>
        <w:t xml:space="preserve"> руб., за счет п</w:t>
      </w:r>
      <w:r w:rsidR="00395496" w:rsidRPr="001A3529">
        <w:rPr>
          <w:rFonts w:ascii="Times New Roman" w:hAnsi="Times New Roman"/>
          <w:sz w:val="26"/>
          <w:szCs w:val="26"/>
          <w:lang w:eastAsia="ru-RU"/>
        </w:rPr>
        <w:t>оступлений из районного бюджета</w:t>
      </w:r>
      <w:r w:rsidR="00F70914" w:rsidRPr="001A3529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8038EB" w:rsidRPr="001A3529">
        <w:rPr>
          <w:rFonts w:ascii="Times New Roman" w:hAnsi="Times New Roman"/>
          <w:b/>
          <w:sz w:val="26"/>
          <w:szCs w:val="26"/>
          <w:lang w:eastAsia="ru-RU"/>
        </w:rPr>
        <w:t>9</w:t>
      </w:r>
      <w:r w:rsidR="00B508A6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50,2 </w:t>
      </w:r>
      <w:r w:rsidR="00F70914" w:rsidRPr="001A3529">
        <w:rPr>
          <w:rFonts w:ascii="Times New Roman" w:hAnsi="Times New Roman"/>
          <w:sz w:val="26"/>
          <w:szCs w:val="26"/>
          <w:lang w:eastAsia="ru-RU"/>
        </w:rPr>
        <w:t>тыс.</w:t>
      </w:r>
      <w:r w:rsidR="008038EB" w:rsidRPr="001A3529">
        <w:rPr>
          <w:rFonts w:ascii="Times New Roman" w:hAnsi="Times New Roman"/>
          <w:sz w:val="26"/>
          <w:szCs w:val="26"/>
          <w:lang w:eastAsia="ru-RU"/>
        </w:rPr>
        <w:t xml:space="preserve"> руб.</w:t>
      </w:r>
      <w:r w:rsidR="00B508A6" w:rsidRPr="001A3529">
        <w:rPr>
          <w:rFonts w:ascii="Times New Roman" w:hAnsi="Times New Roman"/>
          <w:sz w:val="26"/>
          <w:szCs w:val="26"/>
          <w:lang w:eastAsia="ru-RU"/>
        </w:rPr>
        <w:t xml:space="preserve">, возврат </w:t>
      </w:r>
      <w:r w:rsidR="000A0D6F" w:rsidRPr="001A3529">
        <w:rPr>
          <w:rFonts w:ascii="Times New Roman" w:hAnsi="Times New Roman"/>
          <w:sz w:val="26"/>
          <w:szCs w:val="26"/>
          <w:lang w:eastAsia="ru-RU"/>
        </w:rPr>
        <w:t xml:space="preserve">из районного бюджета </w:t>
      </w:r>
      <w:r w:rsidR="00B508A6" w:rsidRPr="001A3529">
        <w:rPr>
          <w:rFonts w:ascii="Times New Roman" w:hAnsi="Times New Roman"/>
          <w:sz w:val="26"/>
          <w:szCs w:val="26"/>
          <w:lang w:eastAsia="ru-RU"/>
        </w:rPr>
        <w:t>неиспользованных межбюджетных трансфертов</w:t>
      </w:r>
      <w:r w:rsidR="000A0D6F" w:rsidRPr="001A3529">
        <w:rPr>
          <w:rFonts w:ascii="Times New Roman" w:hAnsi="Times New Roman"/>
          <w:sz w:val="26"/>
          <w:szCs w:val="26"/>
          <w:lang w:eastAsia="ru-RU"/>
        </w:rPr>
        <w:t xml:space="preserve"> прошлых лет</w:t>
      </w:r>
      <w:r w:rsidR="00B508A6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508A6" w:rsidRPr="001A3529">
        <w:rPr>
          <w:rFonts w:ascii="Times New Roman" w:hAnsi="Times New Roman"/>
          <w:b/>
          <w:sz w:val="26"/>
          <w:szCs w:val="26"/>
          <w:lang w:eastAsia="ru-RU"/>
        </w:rPr>
        <w:t>27,8</w:t>
      </w:r>
      <w:r w:rsidR="00B508A6" w:rsidRPr="001A3529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  <w:r w:rsidR="008038EB" w:rsidRPr="001A3529">
        <w:rPr>
          <w:rFonts w:ascii="Times New Roman" w:hAnsi="Times New Roman"/>
          <w:sz w:val="26"/>
          <w:szCs w:val="26"/>
          <w:lang w:eastAsia="ru-RU"/>
        </w:rPr>
        <w:tab/>
      </w:r>
      <w:r w:rsidR="008038EB" w:rsidRPr="001A3529"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                              </w:t>
      </w:r>
    </w:p>
    <w:p w:rsidR="000A0D6F" w:rsidRPr="001A3529" w:rsidRDefault="005119DF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Сравнивая с 201</w:t>
      </w:r>
      <w:r w:rsidR="00395496" w:rsidRPr="001A3529">
        <w:rPr>
          <w:rFonts w:ascii="Times New Roman" w:hAnsi="Times New Roman"/>
          <w:sz w:val="26"/>
          <w:szCs w:val="26"/>
          <w:lang w:eastAsia="ru-RU"/>
        </w:rPr>
        <w:t>9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5C7868" w:rsidRPr="001A3529">
        <w:rPr>
          <w:rFonts w:ascii="Times New Roman" w:hAnsi="Times New Roman"/>
          <w:sz w:val="26"/>
          <w:szCs w:val="26"/>
          <w:lang w:eastAsia="ru-RU"/>
        </w:rPr>
        <w:t>ом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E6EF3" w:rsidRPr="001A3529">
        <w:rPr>
          <w:rFonts w:ascii="Times New Roman" w:hAnsi="Times New Roman"/>
          <w:sz w:val="26"/>
          <w:szCs w:val="26"/>
          <w:lang w:eastAsia="ru-RU"/>
        </w:rPr>
        <w:t xml:space="preserve">общий объем </w:t>
      </w:r>
      <w:r w:rsidRPr="001A3529">
        <w:rPr>
          <w:rFonts w:ascii="Times New Roman" w:hAnsi="Times New Roman"/>
          <w:sz w:val="26"/>
          <w:szCs w:val="26"/>
          <w:lang w:eastAsia="ru-RU"/>
        </w:rPr>
        <w:t>доходн</w:t>
      </w:r>
      <w:r w:rsidR="00DE6EF3" w:rsidRPr="001A3529">
        <w:rPr>
          <w:rFonts w:ascii="Times New Roman" w:hAnsi="Times New Roman"/>
          <w:sz w:val="26"/>
          <w:szCs w:val="26"/>
          <w:lang w:eastAsia="ru-RU"/>
        </w:rPr>
        <w:t>ой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част</w:t>
      </w:r>
      <w:r w:rsidR="00DE6EF3" w:rsidRPr="001A3529">
        <w:rPr>
          <w:rFonts w:ascii="Times New Roman" w:hAnsi="Times New Roman"/>
          <w:sz w:val="26"/>
          <w:szCs w:val="26"/>
          <w:lang w:eastAsia="ru-RU"/>
        </w:rPr>
        <w:t>и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бюджета муниципального образования</w:t>
      </w:r>
      <w:r w:rsidR="000A0D6F" w:rsidRPr="001A3529">
        <w:rPr>
          <w:rFonts w:ascii="Times New Roman" w:hAnsi="Times New Roman"/>
          <w:sz w:val="26"/>
          <w:szCs w:val="26"/>
          <w:lang w:eastAsia="ru-RU"/>
        </w:rPr>
        <w:t xml:space="preserve"> за 2020 год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у</w:t>
      </w:r>
      <w:r w:rsidR="000A0D6F" w:rsidRPr="001A3529">
        <w:rPr>
          <w:rFonts w:ascii="Times New Roman" w:hAnsi="Times New Roman"/>
          <w:sz w:val="26"/>
          <w:szCs w:val="26"/>
          <w:lang w:eastAsia="ru-RU"/>
        </w:rPr>
        <w:t>меньшился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на сумму </w:t>
      </w:r>
      <w:r w:rsidR="000A0D6F" w:rsidRPr="001A3529">
        <w:rPr>
          <w:rFonts w:ascii="Times New Roman" w:hAnsi="Times New Roman"/>
          <w:b/>
          <w:sz w:val="26"/>
          <w:szCs w:val="26"/>
          <w:lang w:eastAsia="ru-RU"/>
        </w:rPr>
        <w:t>567,4</w:t>
      </w:r>
      <w:r w:rsidR="00F70914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1A3529">
        <w:rPr>
          <w:rFonts w:ascii="Times New Roman" w:hAnsi="Times New Roman"/>
          <w:sz w:val="26"/>
          <w:szCs w:val="26"/>
          <w:lang w:eastAsia="ru-RU"/>
        </w:rPr>
        <w:t>тыс.</w:t>
      </w:r>
      <w:r w:rsidR="004849A4" w:rsidRPr="001A3529">
        <w:rPr>
          <w:rFonts w:ascii="Times New Roman" w:hAnsi="Times New Roman"/>
          <w:sz w:val="26"/>
          <w:szCs w:val="26"/>
          <w:lang w:eastAsia="ru-RU"/>
        </w:rPr>
        <w:t xml:space="preserve"> руб</w:t>
      </w:r>
      <w:r w:rsidR="008C1F65" w:rsidRPr="001A3529">
        <w:rPr>
          <w:rFonts w:ascii="Times New Roman" w:hAnsi="Times New Roman"/>
          <w:sz w:val="26"/>
          <w:szCs w:val="26"/>
          <w:lang w:eastAsia="ru-RU"/>
        </w:rPr>
        <w:t>.</w:t>
      </w:r>
      <w:r w:rsidR="00AA5B11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DE6EF3" w:rsidRPr="001A3529" w:rsidRDefault="000A0D6F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В разрезе источников доходов отклонения составили</w:t>
      </w:r>
      <w:r w:rsidR="003B1853" w:rsidRPr="001A3529">
        <w:rPr>
          <w:rFonts w:ascii="Times New Roman" w:hAnsi="Times New Roman"/>
          <w:sz w:val="26"/>
          <w:szCs w:val="26"/>
          <w:lang w:eastAsia="ru-RU"/>
        </w:rPr>
        <w:t>:</w:t>
      </w:r>
    </w:p>
    <w:p w:rsidR="004A2F32" w:rsidRPr="001A3529" w:rsidRDefault="003B1853" w:rsidP="004A2F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22D44" w:rsidRPr="001A3529">
        <w:rPr>
          <w:rFonts w:ascii="Times New Roman" w:hAnsi="Times New Roman"/>
          <w:b/>
          <w:sz w:val="26"/>
          <w:szCs w:val="26"/>
          <w:lang w:eastAsia="ru-RU"/>
        </w:rPr>
        <w:t>рост</w:t>
      </w:r>
      <w:r w:rsidR="000A0D6F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71914" w:rsidRPr="001A3529">
        <w:rPr>
          <w:rFonts w:ascii="Times New Roman" w:hAnsi="Times New Roman"/>
          <w:sz w:val="26"/>
          <w:szCs w:val="26"/>
          <w:lang w:eastAsia="ru-RU"/>
        </w:rPr>
        <w:t xml:space="preserve">на 1 272,1 тыс. руб. - </w:t>
      </w:r>
      <w:r w:rsidR="00DE6EF3" w:rsidRPr="001A3529">
        <w:rPr>
          <w:rFonts w:ascii="Times New Roman" w:hAnsi="Times New Roman"/>
          <w:sz w:val="26"/>
          <w:szCs w:val="26"/>
          <w:lang w:eastAsia="ru-RU"/>
        </w:rPr>
        <w:t>н</w:t>
      </w:r>
      <w:r w:rsidR="004849A4" w:rsidRPr="001A3529">
        <w:rPr>
          <w:rFonts w:ascii="Times New Roman" w:hAnsi="Times New Roman"/>
          <w:sz w:val="26"/>
          <w:szCs w:val="26"/>
          <w:lang w:eastAsia="ru-RU"/>
        </w:rPr>
        <w:t>алоговы</w:t>
      </w:r>
      <w:r w:rsidR="00822D44" w:rsidRPr="001A3529">
        <w:rPr>
          <w:rFonts w:ascii="Times New Roman" w:hAnsi="Times New Roman"/>
          <w:sz w:val="26"/>
          <w:szCs w:val="26"/>
          <w:lang w:eastAsia="ru-RU"/>
        </w:rPr>
        <w:t>х</w:t>
      </w:r>
      <w:r w:rsidR="004849A4" w:rsidRPr="001A3529">
        <w:rPr>
          <w:rFonts w:ascii="Times New Roman" w:hAnsi="Times New Roman"/>
          <w:sz w:val="26"/>
          <w:szCs w:val="26"/>
          <w:lang w:eastAsia="ru-RU"/>
        </w:rPr>
        <w:t xml:space="preserve"> и </w:t>
      </w:r>
      <w:r w:rsidR="00BA7776" w:rsidRPr="001A3529">
        <w:rPr>
          <w:rFonts w:ascii="Times New Roman" w:hAnsi="Times New Roman"/>
          <w:sz w:val="26"/>
          <w:szCs w:val="26"/>
          <w:lang w:eastAsia="ru-RU"/>
        </w:rPr>
        <w:t>неналоговы</w:t>
      </w:r>
      <w:r w:rsidR="00822D44" w:rsidRPr="001A3529">
        <w:rPr>
          <w:rFonts w:ascii="Times New Roman" w:hAnsi="Times New Roman"/>
          <w:sz w:val="26"/>
          <w:szCs w:val="26"/>
          <w:lang w:eastAsia="ru-RU"/>
        </w:rPr>
        <w:t>х</w:t>
      </w:r>
      <w:r w:rsidR="00BA7776" w:rsidRPr="001A3529">
        <w:rPr>
          <w:rFonts w:ascii="Times New Roman" w:hAnsi="Times New Roman"/>
          <w:sz w:val="26"/>
          <w:szCs w:val="26"/>
          <w:lang w:eastAsia="ru-RU"/>
        </w:rPr>
        <w:t xml:space="preserve"> доход</w:t>
      </w:r>
      <w:r w:rsidR="00822D44" w:rsidRPr="001A3529">
        <w:rPr>
          <w:rFonts w:ascii="Times New Roman" w:hAnsi="Times New Roman"/>
          <w:sz w:val="26"/>
          <w:szCs w:val="26"/>
          <w:lang w:eastAsia="ru-RU"/>
        </w:rPr>
        <w:t>ов</w:t>
      </w:r>
      <w:r w:rsidR="00571914" w:rsidRPr="001A3529">
        <w:rPr>
          <w:rFonts w:ascii="Times New Roman" w:hAnsi="Times New Roman"/>
          <w:sz w:val="26"/>
          <w:szCs w:val="26"/>
          <w:lang w:eastAsia="ru-RU"/>
        </w:rPr>
        <w:t>;</w:t>
      </w:r>
      <w:r w:rsidR="008C1F65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71914" w:rsidRPr="001A3529">
        <w:rPr>
          <w:rFonts w:ascii="Times New Roman" w:hAnsi="Times New Roman"/>
          <w:sz w:val="26"/>
          <w:szCs w:val="26"/>
          <w:lang w:eastAsia="ru-RU"/>
        </w:rPr>
        <w:t xml:space="preserve">на 70,0 тыс. руб. – </w:t>
      </w:r>
      <w:r w:rsidR="000A0D6F" w:rsidRPr="001A3529">
        <w:rPr>
          <w:rFonts w:ascii="Times New Roman" w:hAnsi="Times New Roman"/>
          <w:sz w:val="26"/>
          <w:szCs w:val="26"/>
          <w:lang w:eastAsia="ru-RU"/>
        </w:rPr>
        <w:t xml:space="preserve">поступления </w:t>
      </w:r>
      <w:r w:rsidR="003212B9" w:rsidRPr="001A3529">
        <w:rPr>
          <w:rFonts w:ascii="Times New Roman" w:hAnsi="Times New Roman"/>
          <w:sz w:val="26"/>
          <w:szCs w:val="26"/>
          <w:lang w:eastAsia="ru-RU"/>
        </w:rPr>
        <w:t>из республиканского бюджета</w:t>
      </w:r>
      <w:r w:rsidR="00571914" w:rsidRPr="001A3529">
        <w:rPr>
          <w:rFonts w:ascii="Times New Roman" w:hAnsi="Times New Roman"/>
          <w:sz w:val="26"/>
          <w:szCs w:val="26"/>
          <w:lang w:eastAsia="ru-RU"/>
        </w:rPr>
        <w:t>;</w:t>
      </w:r>
      <w:r w:rsidR="003212B9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A2F32" w:rsidRPr="001A3529" w:rsidRDefault="004A2F32" w:rsidP="004A2F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22D44" w:rsidRPr="001A3529">
        <w:rPr>
          <w:rFonts w:ascii="Times New Roman" w:hAnsi="Times New Roman"/>
          <w:b/>
          <w:sz w:val="26"/>
          <w:szCs w:val="26"/>
          <w:lang w:eastAsia="ru-RU"/>
        </w:rPr>
        <w:t>снижение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71914" w:rsidRPr="001A3529">
        <w:rPr>
          <w:rFonts w:ascii="Times New Roman" w:hAnsi="Times New Roman"/>
          <w:sz w:val="26"/>
          <w:szCs w:val="26"/>
          <w:lang w:eastAsia="ru-RU"/>
        </w:rPr>
        <w:t xml:space="preserve">на 58,8 тыс. руб. - </w:t>
      </w:r>
      <w:r w:rsidR="000A0D6F" w:rsidRPr="001A3529">
        <w:rPr>
          <w:rFonts w:ascii="Times New Roman" w:hAnsi="Times New Roman"/>
          <w:sz w:val="26"/>
          <w:szCs w:val="26"/>
          <w:lang w:eastAsia="ru-RU"/>
        </w:rPr>
        <w:t>трансферт</w:t>
      </w:r>
      <w:r w:rsidR="00822D44" w:rsidRPr="001A3529">
        <w:rPr>
          <w:rFonts w:ascii="Times New Roman" w:hAnsi="Times New Roman"/>
          <w:sz w:val="26"/>
          <w:szCs w:val="26"/>
          <w:lang w:eastAsia="ru-RU"/>
        </w:rPr>
        <w:t>ов</w:t>
      </w:r>
      <w:r w:rsidR="000A0D6F" w:rsidRPr="001A3529">
        <w:rPr>
          <w:rFonts w:ascii="Times New Roman" w:hAnsi="Times New Roman"/>
          <w:sz w:val="26"/>
          <w:szCs w:val="26"/>
          <w:lang w:eastAsia="ru-RU"/>
        </w:rPr>
        <w:t xml:space="preserve"> из федерального бюджета</w:t>
      </w:r>
      <w:r w:rsidR="00571914" w:rsidRPr="001A3529">
        <w:rPr>
          <w:rFonts w:ascii="Times New Roman" w:hAnsi="Times New Roman"/>
          <w:sz w:val="26"/>
          <w:szCs w:val="26"/>
          <w:lang w:eastAsia="ru-RU"/>
        </w:rPr>
        <w:t>;</w:t>
      </w:r>
      <w:r w:rsidR="000A0D6F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71914" w:rsidRPr="001A3529">
        <w:rPr>
          <w:rFonts w:ascii="Times New Roman" w:hAnsi="Times New Roman"/>
          <w:sz w:val="26"/>
          <w:szCs w:val="26"/>
          <w:lang w:eastAsia="ru-RU"/>
        </w:rPr>
        <w:t xml:space="preserve">на 1 876,0 тыс. руб. - </w:t>
      </w:r>
      <w:r w:rsidRPr="001A3529">
        <w:rPr>
          <w:rFonts w:ascii="Times New Roman" w:hAnsi="Times New Roman"/>
          <w:sz w:val="26"/>
          <w:szCs w:val="26"/>
          <w:lang w:eastAsia="ru-RU"/>
        </w:rPr>
        <w:t>из районного бюджета</w:t>
      </w:r>
      <w:r w:rsidR="00571914" w:rsidRPr="001A3529">
        <w:rPr>
          <w:rFonts w:ascii="Times New Roman" w:hAnsi="Times New Roman"/>
          <w:sz w:val="26"/>
          <w:szCs w:val="26"/>
          <w:lang w:eastAsia="ru-RU"/>
        </w:rPr>
        <w:t>.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84050" w:rsidRPr="001A3529" w:rsidRDefault="00C84050" w:rsidP="004A2F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495"/>
        <w:gridCol w:w="1559"/>
        <w:gridCol w:w="1559"/>
        <w:gridCol w:w="1751"/>
      </w:tblGrid>
      <w:tr w:rsidR="001A3529" w:rsidRPr="001A3529" w:rsidTr="00586852">
        <w:tc>
          <w:tcPr>
            <w:tcW w:w="5495" w:type="dxa"/>
            <w:vAlign w:val="center"/>
          </w:tcPr>
          <w:p w:rsidR="00AA5B11" w:rsidRPr="001A3529" w:rsidRDefault="00AA5B11" w:rsidP="00AA5B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:rsidR="00AA5B11" w:rsidRPr="001A3529" w:rsidRDefault="00AA5B11" w:rsidP="003954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 w:rsidR="00395496" w:rsidRPr="001A3529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AA5B11" w:rsidRPr="001A3529" w:rsidRDefault="00AA5B11" w:rsidP="003954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395496" w:rsidRPr="001A3529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751" w:type="dxa"/>
            <w:vAlign w:val="center"/>
          </w:tcPr>
          <w:p w:rsidR="00AA5B11" w:rsidRPr="001A3529" w:rsidRDefault="00AA5B11" w:rsidP="00AA5B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Отклонения</w:t>
            </w:r>
          </w:p>
        </w:tc>
      </w:tr>
      <w:tr w:rsidR="001A3529" w:rsidRPr="001A3529" w:rsidTr="008975DD">
        <w:tc>
          <w:tcPr>
            <w:tcW w:w="5495" w:type="dxa"/>
            <w:shd w:val="clear" w:color="auto" w:fill="E5DFEC" w:themeFill="accent4" w:themeFillTint="33"/>
            <w:vAlign w:val="center"/>
          </w:tcPr>
          <w:p w:rsidR="00395496" w:rsidRPr="001A3529" w:rsidRDefault="00395496" w:rsidP="0039549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395496" w:rsidRPr="001A3529" w:rsidRDefault="00395496" w:rsidP="003954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7425,5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395496" w:rsidRPr="001A3529" w:rsidRDefault="00BA3CB5" w:rsidP="003954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8697,6</w:t>
            </w:r>
          </w:p>
        </w:tc>
        <w:tc>
          <w:tcPr>
            <w:tcW w:w="1751" w:type="dxa"/>
            <w:shd w:val="clear" w:color="auto" w:fill="E5DFEC" w:themeFill="accent4" w:themeFillTint="33"/>
            <w:vAlign w:val="center"/>
          </w:tcPr>
          <w:p w:rsidR="00395496" w:rsidRPr="001A3529" w:rsidRDefault="000A0D6F" w:rsidP="003954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+1272,1</w:t>
            </w:r>
          </w:p>
        </w:tc>
      </w:tr>
      <w:tr w:rsidR="001A3529" w:rsidRPr="001A3529" w:rsidTr="008975DD">
        <w:tc>
          <w:tcPr>
            <w:tcW w:w="5495" w:type="dxa"/>
            <w:shd w:val="clear" w:color="auto" w:fill="E5DFEC" w:themeFill="accent4" w:themeFillTint="33"/>
            <w:vAlign w:val="center"/>
          </w:tcPr>
          <w:p w:rsidR="008975DD" w:rsidRPr="001A3529" w:rsidRDefault="008975DD" w:rsidP="008975DD">
            <w:pPr>
              <w:jc w:val="center"/>
              <w:rPr>
                <w:rFonts w:ascii="Times New Roman" w:hAnsi="Times New Roman"/>
                <w:b/>
              </w:rPr>
            </w:pPr>
            <w:r w:rsidRPr="001A3529">
              <w:rPr>
                <w:rFonts w:ascii="Times New Roman" w:hAnsi="Times New Roman"/>
                <w:b/>
              </w:rPr>
              <w:t>БЕЗВОЗМЕЗДНЫЕ ПОСТУПЛЕНИЯ: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8975DD" w:rsidRPr="001A3529" w:rsidRDefault="008975DD" w:rsidP="0039549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8975DD" w:rsidRPr="001A3529" w:rsidRDefault="008975DD" w:rsidP="0039549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1" w:type="dxa"/>
            <w:shd w:val="clear" w:color="auto" w:fill="E5DFEC" w:themeFill="accent4" w:themeFillTint="33"/>
            <w:vAlign w:val="center"/>
          </w:tcPr>
          <w:p w:rsidR="008975DD" w:rsidRPr="001A3529" w:rsidRDefault="008975DD" w:rsidP="0039549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529" w:rsidRPr="001A3529" w:rsidTr="008975DD">
        <w:tc>
          <w:tcPr>
            <w:tcW w:w="5495" w:type="dxa"/>
            <w:shd w:val="clear" w:color="auto" w:fill="E5DFEC" w:themeFill="accent4" w:themeFillTint="33"/>
            <w:vAlign w:val="center"/>
          </w:tcPr>
          <w:p w:rsidR="00395496" w:rsidRPr="001A3529" w:rsidRDefault="00395496" w:rsidP="0039549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Федеральный бюджет</w:t>
            </w:r>
            <w:r w:rsidR="00B5458A" w:rsidRPr="001A3529">
              <w:rPr>
                <w:rFonts w:ascii="Times New Roman" w:hAnsi="Times New Roman"/>
                <w:b/>
                <w:sz w:val="22"/>
                <w:szCs w:val="22"/>
              </w:rPr>
              <w:t>, всего, в т.ч.: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395496" w:rsidRPr="001A3529" w:rsidRDefault="00395496" w:rsidP="003954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1624,7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395496" w:rsidRPr="001A3529" w:rsidRDefault="00B508A6" w:rsidP="003954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1565,9</w:t>
            </w:r>
          </w:p>
        </w:tc>
        <w:tc>
          <w:tcPr>
            <w:tcW w:w="1751" w:type="dxa"/>
            <w:shd w:val="clear" w:color="auto" w:fill="E5DFEC" w:themeFill="accent4" w:themeFillTint="33"/>
            <w:vAlign w:val="center"/>
          </w:tcPr>
          <w:p w:rsidR="00395496" w:rsidRPr="001A3529" w:rsidRDefault="000A0D6F" w:rsidP="003954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-58,8</w:t>
            </w:r>
          </w:p>
        </w:tc>
      </w:tr>
      <w:tr w:rsidR="001A3529" w:rsidRPr="001A3529" w:rsidTr="00B04436">
        <w:tc>
          <w:tcPr>
            <w:tcW w:w="5495" w:type="dxa"/>
            <w:vAlign w:val="center"/>
          </w:tcPr>
          <w:p w:rsidR="00395496" w:rsidRPr="001A3529" w:rsidRDefault="00BE544F" w:rsidP="00B5458A">
            <w:pPr>
              <w:jc w:val="right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-</w:t>
            </w:r>
            <w:r w:rsidR="00395496" w:rsidRPr="001A3529">
              <w:rPr>
                <w:rFonts w:ascii="Times New Roman" w:hAnsi="Times New Roman"/>
                <w:i/>
              </w:rPr>
              <w:t xml:space="preserve"> субвенция (</w:t>
            </w:r>
            <w:r w:rsidR="00B5458A" w:rsidRPr="001A3529">
              <w:rPr>
                <w:rFonts w:ascii="Times New Roman" w:hAnsi="Times New Roman"/>
                <w:i/>
              </w:rPr>
              <w:t>ВУС</w:t>
            </w:r>
            <w:r w:rsidR="00395496" w:rsidRPr="001A3529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559" w:type="dxa"/>
            <w:vAlign w:val="center"/>
          </w:tcPr>
          <w:p w:rsidR="00395496" w:rsidRPr="001A3529" w:rsidRDefault="00395496" w:rsidP="00395496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346,2</w:t>
            </w:r>
          </w:p>
        </w:tc>
        <w:tc>
          <w:tcPr>
            <w:tcW w:w="1559" w:type="dxa"/>
            <w:vAlign w:val="center"/>
          </w:tcPr>
          <w:p w:rsidR="00395496" w:rsidRPr="001A3529" w:rsidRDefault="00B508A6" w:rsidP="00395496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393,7</w:t>
            </w:r>
          </w:p>
        </w:tc>
        <w:tc>
          <w:tcPr>
            <w:tcW w:w="1751" w:type="dxa"/>
            <w:vAlign w:val="center"/>
          </w:tcPr>
          <w:p w:rsidR="00395496" w:rsidRPr="001A3529" w:rsidRDefault="00395496" w:rsidP="0039549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A3529" w:rsidRPr="001A3529" w:rsidTr="00B04436">
        <w:tc>
          <w:tcPr>
            <w:tcW w:w="5495" w:type="dxa"/>
            <w:vAlign w:val="center"/>
          </w:tcPr>
          <w:p w:rsidR="00BE544F" w:rsidRPr="001A3529" w:rsidRDefault="00BE544F" w:rsidP="00BE544F">
            <w:pPr>
              <w:jc w:val="right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-</w:t>
            </w:r>
            <w:proofErr w:type="spellStart"/>
            <w:r w:rsidRPr="001A3529">
              <w:rPr>
                <w:rFonts w:ascii="Times New Roman" w:hAnsi="Times New Roman"/>
                <w:i/>
              </w:rPr>
              <w:t>формир</w:t>
            </w:r>
            <w:proofErr w:type="spellEnd"/>
            <w:r w:rsidRPr="001A3529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Pr="001A3529">
              <w:rPr>
                <w:rFonts w:ascii="Times New Roman" w:hAnsi="Times New Roman"/>
                <w:i/>
              </w:rPr>
              <w:t>современ</w:t>
            </w:r>
            <w:proofErr w:type="spellEnd"/>
            <w:r w:rsidRPr="001A3529">
              <w:rPr>
                <w:rFonts w:ascii="Times New Roman" w:hAnsi="Times New Roman"/>
                <w:i/>
              </w:rPr>
              <w:t>. гор. среды</w:t>
            </w:r>
          </w:p>
        </w:tc>
        <w:tc>
          <w:tcPr>
            <w:tcW w:w="1559" w:type="dxa"/>
            <w:vAlign w:val="center"/>
          </w:tcPr>
          <w:p w:rsidR="00BE544F" w:rsidRPr="001A3529" w:rsidRDefault="00BE544F" w:rsidP="00395496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1278,5</w:t>
            </w:r>
          </w:p>
        </w:tc>
        <w:tc>
          <w:tcPr>
            <w:tcW w:w="1559" w:type="dxa"/>
            <w:vAlign w:val="center"/>
          </w:tcPr>
          <w:p w:rsidR="00BE544F" w:rsidRPr="001A3529" w:rsidRDefault="00BE544F" w:rsidP="00395496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1172,2</w:t>
            </w:r>
          </w:p>
        </w:tc>
        <w:tc>
          <w:tcPr>
            <w:tcW w:w="1751" w:type="dxa"/>
            <w:vAlign w:val="center"/>
          </w:tcPr>
          <w:p w:rsidR="00BE544F" w:rsidRPr="001A3529" w:rsidRDefault="00BE544F" w:rsidP="0039549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A3529" w:rsidRPr="001A3529" w:rsidTr="008975DD">
        <w:tc>
          <w:tcPr>
            <w:tcW w:w="5495" w:type="dxa"/>
            <w:shd w:val="clear" w:color="auto" w:fill="E5DFEC" w:themeFill="accent4" w:themeFillTint="33"/>
            <w:vAlign w:val="center"/>
          </w:tcPr>
          <w:p w:rsidR="00395496" w:rsidRPr="001A3529" w:rsidRDefault="00395496" w:rsidP="0039549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Республиканский бюджет</w:t>
            </w:r>
            <w:r w:rsidR="00B5458A" w:rsidRPr="001A3529">
              <w:rPr>
                <w:rFonts w:ascii="Times New Roman" w:hAnsi="Times New Roman"/>
                <w:b/>
                <w:sz w:val="22"/>
                <w:szCs w:val="22"/>
              </w:rPr>
              <w:t>, всего, в т.ч.: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395496" w:rsidRPr="001A3529" w:rsidRDefault="00395496" w:rsidP="00D4213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D42132" w:rsidRPr="001A3529">
              <w:rPr>
                <w:rFonts w:ascii="Times New Roman" w:hAnsi="Times New Roman"/>
                <w:b/>
                <w:sz w:val="22"/>
                <w:szCs w:val="22"/>
              </w:rPr>
              <w:t>111</w:t>
            </w: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D42132" w:rsidRPr="001A3529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395496" w:rsidRPr="001A3529" w:rsidRDefault="00B508A6" w:rsidP="003954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2181,9</w:t>
            </w:r>
          </w:p>
        </w:tc>
        <w:tc>
          <w:tcPr>
            <w:tcW w:w="1751" w:type="dxa"/>
            <w:shd w:val="clear" w:color="auto" w:fill="E5DFEC" w:themeFill="accent4" w:themeFillTint="33"/>
            <w:vAlign w:val="center"/>
          </w:tcPr>
          <w:p w:rsidR="00395496" w:rsidRPr="001A3529" w:rsidRDefault="000A0D6F" w:rsidP="00D4213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 w:rsidR="00D42132" w:rsidRPr="001A3529">
              <w:rPr>
                <w:rFonts w:ascii="Times New Roman" w:hAnsi="Times New Roman"/>
                <w:b/>
                <w:sz w:val="22"/>
                <w:szCs w:val="22"/>
              </w:rPr>
              <w:t>70,0</w:t>
            </w:r>
          </w:p>
        </w:tc>
      </w:tr>
      <w:tr w:rsidR="001A3529" w:rsidRPr="001A3529" w:rsidTr="00B04436">
        <w:tc>
          <w:tcPr>
            <w:tcW w:w="5495" w:type="dxa"/>
            <w:vAlign w:val="center"/>
          </w:tcPr>
          <w:p w:rsidR="00BE544F" w:rsidRPr="001A3529" w:rsidRDefault="00BE544F" w:rsidP="00B5458A">
            <w:pPr>
              <w:jc w:val="right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 xml:space="preserve"> - </w:t>
            </w:r>
            <w:proofErr w:type="spellStart"/>
            <w:r w:rsidRPr="001A3529">
              <w:rPr>
                <w:rFonts w:ascii="Times New Roman" w:hAnsi="Times New Roman"/>
                <w:i/>
              </w:rPr>
              <w:t>формир</w:t>
            </w:r>
            <w:proofErr w:type="spellEnd"/>
            <w:r w:rsidRPr="001A3529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Pr="001A3529">
              <w:rPr>
                <w:rFonts w:ascii="Times New Roman" w:hAnsi="Times New Roman"/>
                <w:i/>
              </w:rPr>
              <w:t>современ</w:t>
            </w:r>
            <w:proofErr w:type="spellEnd"/>
            <w:r w:rsidRPr="001A3529">
              <w:rPr>
                <w:rFonts w:ascii="Times New Roman" w:hAnsi="Times New Roman"/>
                <w:i/>
              </w:rPr>
              <w:t>. гор. среды</w:t>
            </w:r>
          </w:p>
        </w:tc>
        <w:tc>
          <w:tcPr>
            <w:tcW w:w="1559" w:type="dxa"/>
            <w:vAlign w:val="center"/>
          </w:tcPr>
          <w:p w:rsidR="00BE544F" w:rsidRPr="001A3529" w:rsidRDefault="008975DD" w:rsidP="00395496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26,1</w:t>
            </w:r>
          </w:p>
        </w:tc>
        <w:tc>
          <w:tcPr>
            <w:tcW w:w="1559" w:type="dxa"/>
            <w:vAlign w:val="center"/>
          </w:tcPr>
          <w:p w:rsidR="00BE544F" w:rsidRPr="001A3529" w:rsidRDefault="00BE544F" w:rsidP="00395496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23,9</w:t>
            </w:r>
          </w:p>
        </w:tc>
        <w:tc>
          <w:tcPr>
            <w:tcW w:w="1751" w:type="dxa"/>
            <w:vAlign w:val="center"/>
          </w:tcPr>
          <w:p w:rsidR="00BE544F" w:rsidRPr="001A3529" w:rsidRDefault="00BE544F" w:rsidP="0039549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A3529" w:rsidRPr="001A3529" w:rsidTr="00B04436">
        <w:tc>
          <w:tcPr>
            <w:tcW w:w="5495" w:type="dxa"/>
            <w:vAlign w:val="center"/>
          </w:tcPr>
          <w:p w:rsidR="00E57EF4" w:rsidRPr="001A3529" w:rsidRDefault="00E57EF4" w:rsidP="00E57EF4">
            <w:pPr>
              <w:jc w:val="right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- программа «Развитие обществ. инфраструктуры»</w:t>
            </w:r>
          </w:p>
        </w:tc>
        <w:tc>
          <w:tcPr>
            <w:tcW w:w="1559" w:type="dxa"/>
            <w:vAlign w:val="center"/>
          </w:tcPr>
          <w:p w:rsidR="00E57EF4" w:rsidRPr="001A3529" w:rsidRDefault="00D42132" w:rsidP="00395496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301,6</w:t>
            </w:r>
          </w:p>
        </w:tc>
        <w:tc>
          <w:tcPr>
            <w:tcW w:w="1559" w:type="dxa"/>
            <w:vAlign w:val="center"/>
          </w:tcPr>
          <w:p w:rsidR="00E57EF4" w:rsidRPr="001A3529" w:rsidRDefault="00E57EF4" w:rsidP="00395496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751" w:type="dxa"/>
            <w:vAlign w:val="center"/>
          </w:tcPr>
          <w:p w:rsidR="00E57EF4" w:rsidRPr="001A3529" w:rsidRDefault="00E57EF4" w:rsidP="0039549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A3529" w:rsidRPr="001A3529" w:rsidTr="00B04436">
        <w:tc>
          <w:tcPr>
            <w:tcW w:w="5495" w:type="dxa"/>
            <w:vAlign w:val="center"/>
          </w:tcPr>
          <w:p w:rsidR="00BE544F" w:rsidRPr="001A3529" w:rsidRDefault="00BE544F" w:rsidP="00BE544F">
            <w:pPr>
              <w:jc w:val="right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 xml:space="preserve">- на </w:t>
            </w:r>
            <w:proofErr w:type="spellStart"/>
            <w:r w:rsidRPr="001A3529">
              <w:rPr>
                <w:rFonts w:ascii="Times New Roman" w:hAnsi="Times New Roman"/>
                <w:i/>
              </w:rPr>
              <w:t>пов</w:t>
            </w:r>
            <w:proofErr w:type="spellEnd"/>
            <w:r w:rsidRPr="001A3529">
              <w:rPr>
                <w:rFonts w:ascii="Times New Roman" w:hAnsi="Times New Roman"/>
                <w:i/>
              </w:rPr>
              <w:t>. уровня сред. з/пл. специалистам культуры</w:t>
            </w:r>
          </w:p>
        </w:tc>
        <w:tc>
          <w:tcPr>
            <w:tcW w:w="1559" w:type="dxa"/>
            <w:vAlign w:val="center"/>
          </w:tcPr>
          <w:p w:rsidR="00BE544F" w:rsidRPr="001A3529" w:rsidRDefault="00B5458A" w:rsidP="00395496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1223,6</w:t>
            </w:r>
          </w:p>
        </w:tc>
        <w:tc>
          <w:tcPr>
            <w:tcW w:w="1559" w:type="dxa"/>
            <w:vAlign w:val="center"/>
          </w:tcPr>
          <w:p w:rsidR="00BE544F" w:rsidRPr="001A3529" w:rsidRDefault="00BE544F" w:rsidP="00395496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1550,6</w:t>
            </w:r>
          </w:p>
        </w:tc>
        <w:tc>
          <w:tcPr>
            <w:tcW w:w="1751" w:type="dxa"/>
            <w:vAlign w:val="center"/>
          </w:tcPr>
          <w:p w:rsidR="00BE544F" w:rsidRPr="001A3529" w:rsidRDefault="00BE544F" w:rsidP="0039549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A3529" w:rsidRPr="001A3529" w:rsidTr="00B04436">
        <w:tc>
          <w:tcPr>
            <w:tcW w:w="5495" w:type="dxa"/>
            <w:vAlign w:val="center"/>
          </w:tcPr>
          <w:p w:rsidR="00BE544F" w:rsidRPr="001A3529" w:rsidRDefault="00BE544F" w:rsidP="00D42132">
            <w:pPr>
              <w:jc w:val="right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-соц</w:t>
            </w:r>
            <w:r w:rsidR="00D42132" w:rsidRPr="001A3529">
              <w:rPr>
                <w:rFonts w:ascii="Times New Roman" w:hAnsi="Times New Roman"/>
                <w:i/>
              </w:rPr>
              <w:t>.</w:t>
            </w:r>
            <w:r w:rsidRPr="001A3529">
              <w:rPr>
                <w:rFonts w:ascii="Times New Roman" w:hAnsi="Times New Roman"/>
                <w:i/>
              </w:rPr>
              <w:t xml:space="preserve"> поддержка по оплате ком</w:t>
            </w:r>
            <w:r w:rsidR="00B5458A" w:rsidRPr="001A3529">
              <w:rPr>
                <w:rFonts w:ascii="Times New Roman" w:hAnsi="Times New Roman"/>
                <w:i/>
              </w:rPr>
              <w:t>.</w:t>
            </w:r>
            <w:r w:rsidRPr="001A3529">
              <w:rPr>
                <w:rFonts w:ascii="Times New Roman" w:hAnsi="Times New Roman"/>
                <w:i/>
              </w:rPr>
              <w:t xml:space="preserve"> услуг спец</w:t>
            </w:r>
            <w:r w:rsidR="00B5458A" w:rsidRPr="001A3529">
              <w:rPr>
                <w:rFonts w:ascii="Times New Roman" w:hAnsi="Times New Roman"/>
                <w:i/>
              </w:rPr>
              <w:t>.</w:t>
            </w:r>
            <w:r w:rsidR="008975DD" w:rsidRPr="001A3529">
              <w:rPr>
                <w:rFonts w:ascii="Times New Roman" w:hAnsi="Times New Roman"/>
                <w:i/>
              </w:rPr>
              <w:t xml:space="preserve"> </w:t>
            </w:r>
            <w:r w:rsidRPr="001A3529">
              <w:rPr>
                <w:rFonts w:ascii="Times New Roman" w:hAnsi="Times New Roman"/>
                <w:i/>
              </w:rPr>
              <w:t>культуры</w:t>
            </w:r>
          </w:p>
        </w:tc>
        <w:tc>
          <w:tcPr>
            <w:tcW w:w="1559" w:type="dxa"/>
            <w:vAlign w:val="center"/>
          </w:tcPr>
          <w:p w:rsidR="00BE544F" w:rsidRPr="001A3529" w:rsidRDefault="00B5458A" w:rsidP="00395496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28,7</w:t>
            </w:r>
          </w:p>
        </w:tc>
        <w:tc>
          <w:tcPr>
            <w:tcW w:w="1559" w:type="dxa"/>
            <w:vAlign w:val="center"/>
          </w:tcPr>
          <w:p w:rsidR="00BE544F" w:rsidRPr="001A3529" w:rsidRDefault="00BE544F" w:rsidP="00395496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10,5</w:t>
            </w:r>
          </w:p>
        </w:tc>
        <w:tc>
          <w:tcPr>
            <w:tcW w:w="1751" w:type="dxa"/>
            <w:vAlign w:val="center"/>
          </w:tcPr>
          <w:p w:rsidR="00BE544F" w:rsidRPr="001A3529" w:rsidRDefault="00BE544F" w:rsidP="0039549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A3529" w:rsidRPr="001A3529" w:rsidTr="00B04436">
        <w:tc>
          <w:tcPr>
            <w:tcW w:w="5495" w:type="dxa"/>
            <w:vAlign w:val="center"/>
          </w:tcPr>
          <w:p w:rsidR="00BE544F" w:rsidRPr="001A3529" w:rsidRDefault="00B5458A" w:rsidP="00BE544F">
            <w:pPr>
              <w:jc w:val="right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- обучение глав поселений</w:t>
            </w:r>
          </w:p>
        </w:tc>
        <w:tc>
          <w:tcPr>
            <w:tcW w:w="1559" w:type="dxa"/>
            <w:vAlign w:val="center"/>
          </w:tcPr>
          <w:p w:rsidR="00BE544F" w:rsidRPr="001A3529" w:rsidRDefault="00B5458A" w:rsidP="00395496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:rsidR="00BE544F" w:rsidRPr="001A3529" w:rsidRDefault="00B5458A" w:rsidP="00395496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19,0</w:t>
            </w:r>
          </w:p>
        </w:tc>
        <w:tc>
          <w:tcPr>
            <w:tcW w:w="1751" w:type="dxa"/>
            <w:vAlign w:val="center"/>
          </w:tcPr>
          <w:p w:rsidR="00BE544F" w:rsidRPr="001A3529" w:rsidRDefault="00BE544F" w:rsidP="0039549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A3529" w:rsidRPr="001A3529" w:rsidTr="00B04436">
        <w:tc>
          <w:tcPr>
            <w:tcW w:w="5495" w:type="dxa"/>
            <w:vAlign w:val="center"/>
          </w:tcPr>
          <w:p w:rsidR="00BE544F" w:rsidRPr="001A3529" w:rsidRDefault="00BE544F" w:rsidP="00BE544F">
            <w:pPr>
              <w:jc w:val="right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-поощрение победителей конкурса «Лучшее ТОС»</w:t>
            </w:r>
          </w:p>
        </w:tc>
        <w:tc>
          <w:tcPr>
            <w:tcW w:w="1559" w:type="dxa"/>
            <w:vAlign w:val="center"/>
          </w:tcPr>
          <w:p w:rsidR="00BE544F" w:rsidRPr="001A3529" w:rsidRDefault="00B5458A" w:rsidP="00395496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370,0</w:t>
            </w:r>
          </w:p>
        </w:tc>
        <w:tc>
          <w:tcPr>
            <w:tcW w:w="1559" w:type="dxa"/>
            <w:vAlign w:val="center"/>
          </w:tcPr>
          <w:p w:rsidR="00BE544F" w:rsidRPr="001A3529" w:rsidRDefault="00BE544F" w:rsidP="00395496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290,0</w:t>
            </w:r>
          </w:p>
        </w:tc>
        <w:tc>
          <w:tcPr>
            <w:tcW w:w="1751" w:type="dxa"/>
            <w:vAlign w:val="center"/>
          </w:tcPr>
          <w:p w:rsidR="00BE544F" w:rsidRPr="001A3529" w:rsidRDefault="00BE544F" w:rsidP="0039549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A3529" w:rsidRPr="001A3529" w:rsidTr="00B04436">
        <w:tc>
          <w:tcPr>
            <w:tcW w:w="5495" w:type="dxa"/>
            <w:vAlign w:val="center"/>
          </w:tcPr>
          <w:p w:rsidR="00BE544F" w:rsidRPr="001A3529" w:rsidRDefault="00BE544F" w:rsidP="00BE544F">
            <w:pPr>
              <w:jc w:val="right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-реализация проекта «Народный бюджет»</w:t>
            </w:r>
          </w:p>
        </w:tc>
        <w:tc>
          <w:tcPr>
            <w:tcW w:w="1559" w:type="dxa"/>
            <w:vAlign w:val="center"/>
          </w:tcPr>
          <w:p w:rsidR="00BE544F" w:rsidRPr="001A3529" w:rsidRDefault="00B5458A" w:rsidP="00B5458A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:rsidR="00BE544F" w:rsidRPr="001A3529" w:rsidRDefault="00BE544F" w:rsidP="00395496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287,9</w:t>
            </w:r>
          </w:p>
        </w:tc>
        <w:tc>
          <w:tcPr>
            <w:tcW w:w="1751" w:type="dxa"/>
            <w:vAlign w:val="center"/>
          </w:tcPr>
          <w:p w:rsidR="00BE544F" w:rsidRPr="001A3529" w:rsidRDefault="00BE544F" w:rsidP="0039549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A3529" w:rsidRPr="001A3529" w:rsidTr="00B04436">
        <w:tc>
          <w:tcPr>
            <w:tcW w:w="5495" w:type="dxa"/>
            <w:vAlign w:val="center"/>
          </w:tcPr>
          <w:p w:rsidR="007C5F83" w:rsidRPr="001A3529" w:rsidRDefault="00D42132" w:rsidP="00BE544F">
            <w:pPr>
              <w:jc w:val="right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-на снос аварийных домов</w:t>
            </w:r>
          </w:p>
        </w:tc>
        <w:tc>
          <w:tcPr>
            <w:tcW w:w="1559" w:type="dxa"/>
            <w:vAlign w:val="center"/>
          </w:tcPr>
          <w:p w:rsidR="007C5F83" w:rsidRPr="001A3529" w:rsidRDefault="00D42132" w:rsidP="00B5458A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95,3</w:t>
            </w:r>
          </w:p>
        </w:tc>
        <w:tc>
          <w:tcPr>
            <w:tcW w:w="1559" w:type="dxa"/>
            <w:vAlign w:val="center"/>
          </w:tcPr>
          <w:p w:rsidR="007C5F83" w:rsidRPr="001A3529" w:rsidRDefault="009655DC" w:rsidP="00395496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751" w:type="dxa"/>
            <w:vAlign w:val="center"/>
          </w:tcPr>
          <w:p w:rsidR="007C5F83" w:rsidRPr="001A3529" w:rsidRDefault="007C5F83" w:rsidP="0039549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A3529" w:rsidRPr="001A3529" w:rsidTr="00B04436">
        <w:tc>
          <w:tcPr>
            <w:tcW w:w="5495" w:type="dxa"/>
            <w:vAlign w:val="center"/>
          </w:tcPr>
          <w:p w:rsidR="009655DC" w:rsidRPr="001A3529" w:rsidRDefault="00D42132" w:rsidP="00BE544F">
            <w:pPr>
              <w:jc w:val="right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-на общественные работы</w:t>
            </w:r>
          </w:p>
        </w:tc>
        <w:tc>
          <w:tcPr>
            <w:tcW w:w="1559" w:type="dxa"/>
            <w:vAlign w:val="center"/>
          </w:tcPr>
          <w:p w:rsidR="009655DC" w:rsidRPr="001A3529" w:rsidRDefault="00D42132" w:rsidP="00B5458A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1559" w:type="dxa"/>
            <w:vAlign w:val="center"/>
          </w:tcPr>
          <w:p w:rsidR="009655DC" w:rsidRPr="001A3529" w:rsidRDefault="009655DC" w:rsidP="00395496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751" w:type="dxa"/>
            <w:vAlign w:val="center"/>
          </w:tcPr>
          <w:p w:rsidR="009655DC" w:rsidRPr="001A3529" w:rsidRDefault="009655DC" w:rsidP="0039549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A3529" w:rsidRPr="001A3529" w:rsidTr="00B04436">
        <w:tc>
          <w:tcPr>
            <w:tcW w:w="5495" w:type="dxa"/>
            <w:vAlign w:val="center"/>
          </w:tcPr>
          <w:p w:rsidR="00D42132" w:rsidRPr="001A3529" w:rsidRDefault="00D42132" w:rsidP="00BE544F">
            <w:pPr>
              <w:jc w:val="right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-на повышение ФОТ на 4,3%</w:t>
            </w:r>
          </w:p>
        </w:tc>
        <w:tc>
          <w:tcPr>
            <w:tcW w:w="1559" w:type="dxa"/>
            <w:vAlign w:val="center"/>
          </w:tcPr>
          <w:p w:rsidR="00D42132" w:rsidRPr="001A3529" w:rsidRDefault="00D42132" w:rsidP="00B5458A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56,6</w:t>
            </w:r>
          </w:p>
        </w:tc>
        <w:tc>
          <w:tcPr>
            <w:tcW w:w="1559" w:type="dxa"/>
            <w:vAlign w:val="center"/>
          </w:tcPr>
          <w:p w:rsidR="00D42132" w:rsidRPr="001A3529" w:rsidRDefault="00D42132" w:rsidP="00395496">
            <w:pPr>
              <w:jc w:val="center"/>
              <w:rPr>
                <w:rFonts w:ascii="Times New Roman" w:hAnsi="Times New Roman"/>
                <w:i/>
              </w:rPr>
            </w:pPr>
            <w:r w:rsidRPr="001A352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751" w:type="dxa"/>
            <w:vAlign w:val="center"/>
          </w:tcPr>
          <w:p w:rsidR="00D42132" w:rsidRPr="001A3529" w:rsidRDefault="00D42132" w:rsidP="0039549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A3529" w:rsidRPr="001A3529" w:rsidTr="008975DD">
        <w:tc>
          <w:tcPr>
            <w:tcW w:w="5495" w:type="dxa"/>
            <w:shd w:val="clear" w:color="auto" w:fill="E5DFEC" w:themeFill="accent4" w:themeFillTint="33"/>
            <w:vAlign w:val="center"/>
          </w:tcPr>
          <w:p w:rsidR="00395496" w:rsidRPr="001A3529" w:rsidRDefault="00395496" w:rsidP="0039549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Районный бюджет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395496" w:rsidRPr="001A3529" w:rsidRDefault="00395496" w:rsidP="00D4213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D42132" w:rsidRPr="001A3529">
              <w:rPr>
                <w:rFonts w:ascii="Times New Roman" w:hAnsi="Times New Roman"/>
                <w:b/>
                <w:sz w:val="22"/>
                <w:szCs w:val="22"/>
              </w:rPr>
              <w:t>826,2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395496" w:rsidRPr="001A3529" w:rsidRDefault="00B508A6" w:rsidP="00B508A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950,2</w:t>
            </w:r>
          </w:p>
        </w:tc>
        <w:tc>
          <w:tcPr>
            <w:tcW w:w="1751" w:type="dxa"/>
            <w:shd w:val="clear" w:color="auto" w:fill="E5DFEC" w:themeFill="accent4" w:themeFillTint="33"/>
            <w:vAlign w:val="center"/>
          </w:tcPr>
          <w:p w:rsidR="00395496" w:rsidRPr="001A3529" w:rsidRDefault="000A0D6F" w:rsidP="00D4213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-1</w:t>
            </w:r>
            <w:r w:rsidR="00D42132" w:rsidRPr="001A3529">
              <w:rPr>
                <w:rFonts w:ascii="Times New Roman" w:hAnsi="Times New Roman"/>
                <w:b/>
                <w:sz w:val="22"/>
                <w:szCs w:val="22"/>
              </w:rPr>
              <w:t>876,0</w:t>
            </w:r>
          </w:p>
        </w:tc>
      </w:tr>
      <w:tr w:rsidR="001A3529" w:rsidRPr="001A3529" w:rsidTr="008975DD">
        <w:tc>
          <w:tcPr>
            <w:tcW w:w="5495" w:type="dxa"/>
            <w:shd w:val="clear" w:color="auto" w:fill="E5DFEC" w:themeFill="accent4" w:themeFillTint="33"/>
            <w:vAlign w:val="center"/>
          </w:tcPr>
          <w:p w:rsidR="00395496" w:rsidRPr="001A3529" w:rsidRDefault="00395496" w:rsidP="00395496">
            <w:pPr>
              <w:rPr>
                <w:rFonts w:ascii="Times New Roman" w:hAnsi="Times New Roman"/>
                <w:b/>
              </w:rPr>
            </w:pPr>
            <w:r w:rsidRPr="001A3529">
              <w:rPr>
                <w:rFonts w:ascii="Times New Roman" w:hAnsi="Times New Roman"/>
                <w:b/>
              </w:rPr>
              <w:t>Возврат иных межбюджетных трансфертов</w:t>
            </w:r>
            <w:r w:rsidR="00822D44" w:rsidRPr="001A3529">
              <w:rPr>
                <w:rFonts w:ascii="Times New Roman" w:hAnsi="Times New Roman"/>
                <w:b/>
              </w:rPr>
              <w:t xml:space="preserve"> (прошлых лет)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395496" w:rsidRPr="001A3529" w:rsidRDefault="00395496" w:rsidP="00395496">
            <w:pPr>
              <w:jc w:val="center"/>
              <w:rPr>
                <w:rFonts w:ascii="Times New Roman" w:hAnsi="Times New Roman"/>
                <w:b/>
              </w:rPr>
            </w:pPr>
            <w:r w:rsidRPr="001A3529"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395496" w:rsidRPr="001A3529" w:rsidRDefault="00B508A6" w:rsidP="00395496">
            <w:pPr>
              <w:jc w:val="center"/>
              <w:rPr>
                <w:rFonts w:ascii="Times New Roman" w:hAnsi="Times New Roman"/>
                <w:b/>
              </w:rPr>
            </w:pPr>
            <w:r w:rsidRPr="001A3529">
              <w:rPr>
                <w:rFonts w:ascii="Times New Roman" w:hAnsi="Times New Roman"/>
                <w:b/>
              </w:rPr>
              <w:t>27,8</w:t>
            </w:r>
          </w:p>
        </w:tc>
        <w:tc>
          <w:tcPr>
            <w:tcW w:w="1751" w:type="dxa"/>
            <w:shd w:val="clear" w:color="auto" w:fill="E5DFEC" w:themeFill="accent4" w:themeFillTint="33"/>
            <w:vAlign w:val="center"/>
          </w:tcPr>
          <w:p w:rsidR="00395496" w:rsidRPr="001A3529" w:rsidRDefault="000A0D6F" w:rsidP="00395496">
            <w:pPr>
              <w:jc w:val="center"/>
              <w:rPr>
                <w:rFonts w:ascii="Times New Roman" w:hAnsi="Times New Roman"/>
                <w:b/>
              </w:rPr>
            </w:pPr>
            <w:r w:rsidRPr="001A3529">
              <w:rPr>
                <w:rFonts w:ascii="Times New Roman" w:hAnsi="Times New Roman"/>
                <w:b/>
              </w:rPr>
              <w:t>+25,3</w:t>
            </w:r>
          </w:p>
        </w:tc>
      </w:tr>
      <w:tr w:rsidR="00317E92" w:rsidRPr="001A3529" w:rsidTr="00B04436">
        <w:tc>
          <w:tcPr>
            <w:tcW w:w="5495" w:type="dxa"/>
            <w:vAlign w:val="center"/>
          </w:tcPr>
          <w:p w:rsidR="00395496" w:rsidRPr="001A3529" w:rsidRDefault="00395496" w:rsidP="00395496">
            <w:pPr>
              <w:jc w:val="center"/>
              <w:rPr>
                <w:rFonts w:ascii="Times New Roman" w:hAnsi="Times New Roman"/>
                <w:b/>
              </w:rPr>
            </w:pPr>
            <w:r w:rsidRPr="001A3529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395496" w:rsidRPr="001A3529" w:rsidRDefault="00395496" w:rsidP="003954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13 990,8</w:t>
            </w:r>
          </w:p>
        </w:tc>
        <w:tc>
          <w:tcPr>
            <w:tcW w:w="1559" w:type="dxa"/>
            <w:vAlign w:val="center"/>
          </w:tcPr>
          <w:p w:rsidR="00395496" w:rsidRPr="001A3529" w:rsidRDefault="00B508A6" w:rsidP="003954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13 423,4</w:t>
            </w:r>
          </w:p>
        </w:tc>
        <w:tc>
          <w:tcPr>
            <w:tcW w:w="1751" w:type="dxa"/>
            <w:vAlign w:val="center"/>
          </w:tcPr>
          <w:p w:rsidR="00395496" w:rsidRPr="001A3529" w:rsidRDefault="00822D44" w:rsidP="00395496">
            <w:pPr>
              <w:jc w:val="center"/>
              <w:rPr>
                <w:rFonts w:ascii="Times New Roman" w:hAnsi="Times New Roman"/>
                <w:b/>
              </w:rPr>
            </w:pPr>
            <w:r w:rsidRPr="001A3529">
              <w:rPr>
                <w:rFonts w:ascii="Times New Roman" w:hAnsi="Times New Roman"/>
                <w:b/>
              </w:rPr>
              <w:t>-567,4</w:t>
            </w:r>
          </w:p>
        </w:tc>
      </w:tr>
    </w:tbl>
    <w:p w:rsidR="005119DF" w:rsidRPr="001A3529" w:rsidRDefault="005119DF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E0CCC" w:rsidRPr="001A3529" w:rsidRDefault="005B17E1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В</w:t>
      </w:r>
      <w:r w:rsidR="00DE0CCC" w:rsidRPr="001A3529">
        <w:rPr>
          <w:rFonts w:ascii="Times New Roman" w:hAnsi="Times New Roman"/>
          <w:sz w:val="26"/>
          <w:szCs w:val="26"/>
          <w:lang w:eastAsia="ru-RU"/>
        </w:rPr>
        <w:t xml:space="preserve"> структуре налоговых и неналоговых доходов</w:t>
      </w:r>
      <w:r w:rsidR="003212B9" w:rsidRPr="001A3529">
        <w:rPr>
          <w:rFonts w:ascii="Times New Roman" w:hAnsi="Times New Roman"/>
          <w:sz w:val="26"/>
          <w:szCs w:val="26"/>
          <w:lang w:eastAsia="ru-RU"/>
        </w:rPr>
        <w:t xml:space="preserve"> в 20</w:t>
      </w:r>
      <w:r w:rsidR="00317E92" w:rsidRPr="001A3529">
        <w:rPr>
          <w:rFonts w:ascii="Times New Roman" w:hAnsi="Times New Roman"/>
          <w:sz w:val="26"/>
          <w:szCs w:val="26"/>
          <w:lang w:eastAsia="ru-RU"/>
        </w:rPr>
        <w:t>20</w:t>
      </w:r>
      <w:r w:rsidR="003212B9" w:rsidRPr="001A3529">
        <w:rPr>
          <w:rFonts w:ascii="Times New Roman" w:hAnsi="Times New Roman"/>
          <w:sz w:val="26"/>
          <w:szCs w:val="26"/>
          <w:lang w:eastAsia="ru-RU"/>
        </w:rPr>
        <w:t xml:space="preserve"> году</w:t>
      </w:r>
      <w:r w:rsidR="00DE0CCC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A3529">
        <w:rPr>
          <w:rFonts w:ascii="Times New Roman" w:hAnsi="Times New Roman"/>
          <w:sz w:val="26"/>
          <w:szCs w:val="26"/>
          <w:lang w:eastAsia="ru-RU"/>
        </w:rPr>
        <w:t>наибольший удельный вес занимают поступления по налогу на доходы физических лиц</w:t>
      </w:r>
      <w:r w:rsidR="00DE0CCC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71914" w:rsidRPr="001A3529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CA7ADA" w:rsidRPr="001A3529">
        <w:rPr>
          <w:rFonts w:ascii="Times New Roman" w:hAnsi="Times New Roman"/>
          <w:b/>
          <w:sz w:val="26"/>
          <w:szCs w:val="26"/>
          <w:lang w:eastAsia="ru-RU"/>
        </w:rPr>
        <w:t>7</w:t>
      </w:r>
      <w:r w:rsidR="00FA77F3" w:rsidRPr="001A3529">
        <w:rPr>
          <w:rFonts w:ascii="Times New Roman" w:hAnsi="Times New Roman"/>
          <w:b/>
          <w:sz w:val="26"/>
          <w:szCs w:val="26"/>
          <w:lang w:eastAsia="ru-RU"/>
        </w:rPr>
        <w:t>2,4</w:t>
      </w:r>
      <w:r w:rsidR="0033536D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04BC9" w:rsidRPr="001A3529">
        <w:rPr>
          <w:rFonts w:ascii="Times New Roman" w:hAnsi="Times New Roman"/>
          <w:sz w:val="26"/>
          <w:szCs w:val="26"/>
          <w:lang w:eastAsia="ru-RU"/>
        </w:rPr>
        <w:t>%, доходы от у</w:t>
      </w:r>
      <w:r w:rsidR="00D21964" w:rsidRPr="001A3529">
        <w:rPr>
          <w:rFonts w:ascii="Times New Roman" w:hAnsi="Times New Roman"/>
          <w:sz w:val="26"/>
          <w:szCs w:val="26"/>
          <w:lang w:eastAsia="ru-RU"/>
        </w:rPr>
        <w:t xml:space="preserve">платы акцизов на нефтепродукты </w:t>
      </w:r>
      <w:r w:rsidR="00571914" w:rsidRPr="001A3529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FA77F3" w:rsidRPr="001A3529">
        <w:rPr>
          <w:rFonts w:ascii="Times New Roman" w:hAnsi="Times New Roman"/>
          <w:b/>
          <w:sz w:val="26"/>
          <w:szCs w:val="26"/>
          <w:lang w:eastAsia="ru-RU"/>
        </w:rPr>
        <w:t>6,0</w:t>
      </w:r>
      <w:r w:rsidR="0033536D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04BC9" w:rsidRPr="001A3529">
        <w:rPr>
          <w:rFonts w:ascii="Times New Roman" w:hAnsi="Times New Roman"/>
          <w:sz w:val="26"/>
          <w:szCs w:val="26"/>
          <w:lang w:eastAsia="ru-RU"/>
        </w:rPr>
        <w:t xml:space="preserve">%, </w:t>
      </w:r>
      <w:r w:rsidR="0033536D" w:rsidRPr="001A3529">
        <w:rPr>
          <w:rFonts w:ascii="Times New Roman" w:hAnsi="Times New Roman"/>
          <w:sz w:val="26"/>
          <w:szCs w:val="26"/>
          <w:lang w:eastAsia="ru-RU"/>
        </w:rPr>
        <w:t xml:space="preserve">налоги на имущество </w:t>
      </w:r>
      <w:r w:rsidR="00571914" w:rsidRPr="001A3529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FA77F3" w:rsidRPr="001A3529">
        <w:rPr>
          <w:rFonts w:ascii="Times New Roman" w:hAnsi="Times New Roman"/>
          <w:b/>
          <w:sz w:val="26"/>
          <w:szCs w:val="26"/>
          <w:lang w:eastAsia="ru-RU"/>
        </w:rPr>
        <w:t>3,6</w:t>
      </w:r>
      <w:r w:rsidR="0033536D" w:rsidRPr="001A3529">
        <w:rPr>
          <w:rFonts w:ascii="Times New Roman" w:hAnsi="Times New Roman"/>
          <w:sz w:val="26"/>
          <w:szCs w:val="26"/>
          <w:lang w:eastAsia="ru-RU"/>
        </w:rPr>
        <w:t xml:space="preserve"> %, доходы от использования имущества, находящегося в государственной и муниципальной собственности </w:t>
      </w:r>
      <w:r w:rsidR="00571914" w:rsidRPr="001A3529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FA77F3" w:rsidRPr="001A3529">
        <w:rPr>
          <w:rFonts w:ascii="Times New Roman" w:hAnsi="Times New Roman"/>
          <w:b/>
          <w:sz w:val="26"/>
          <w:szCs w:val="26"/>
          <w:lang w:eastAsia="ru-RU"/>
        </w:rPr>
        <w:t>16,7</w:t>
      </w:r>
      <w:r w:rsidR="0033536D" w:rsidRPr="001A3529">
        <w:rPr>
          <w:rFonts w:ascii="Times New Roman" w:hAnsi="Times New Roman"/>
          <w:sz w:val="26"/>
          <w:szCs w:val="26"/>
          <w:lang w:eastAsia="ru-RU"/>
        </w:rPr>
        <w:t xml:space="preserve"> %</w:t>
      </w:r>
      <w:r w:rsidR="00DB28C3" w:rsidRPr="001A3529">
        <w:rPr>
          <w:rFonts w:ascii="Times New Roman" w:hAnsi="Times New Roman"/>
          <w:sz w:val="26"/>
          <w:szCs w:val="26"/>
          <w:lang w:eastAsia="ru-RU"/>
        </w:rPr>
        <w:t xml:space="preserve">, прочие неналоговые доходы </w:t>
      </w:r>
      <w:r w:rsidR="00571914" w:rsidRPr="001A3529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CA7ADA" w:rsidRPr="001A3529">
        <w:rPr>
          <w:rFonts w:ascii="Times New Roman" w:hAnsi="Times New Roman"/>
          <w:b/>
          <w:sz w:val="26"/>
          <w:szCs w:val="26"/>
          <w:lang w:eastAsia="ru-RU"/>
        </w:rPr>
        <w:t>1,</w:t>
      </w:r>
      <w:r w:rsidR="00FA77F3" w:rsidRPr="001A3529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DB28C3" w:rsidRPr="001A3529">
        <w:rPr>
          <w:rFonts w:ascii="Times New Roman" w:hAnsi="Times New Roman"/>
          <w:sz w:val="26"/>
          <w:szCs w:val="26"/>
          <w:lang w:eastAsia="ru-RU"/>
        </w:rPr>
        <w:t xml:space="preserve"> %.</w:t>
      </w:r>
    </w:p>
    <w:p w:rsidR="00573E29" w:rsidRPr="001A3529" w:rsidRDefault="00571914" w:rsidP="005719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3529">
        <w:rPr>
          <w:rFonts w:ascii="Times New Roman" w:hAnsi="Times New Roman"/>
          <w:b/>
          <w:sz w:val="25"/>
          <w:szCs w:val="25"/>
          <w:lang w:eastAsia="ru-RU"/>
        </w:rPr>
        <w:t>Налоговые и неналоговые доходы</w:t>
      </w:r>
    </w:p>
    <w:tbl>
      <w:tblPr>
        <w:tblStyle w:val="a6"/>
        <w:tblW w:w="0" w:type="auto"/>
        <w:tblLook w:val="01E0"/>
      </w:tblPr>
      <w:tblGrid>
        <w:gridCol w:w="5165"/>
        <w:gridCol w:w="2331"/>
        <w:gridCol w:w="2868"/>
      </w:tblGrid>
      <w:tr w:rsidR="001A3529" w:rsidRPr="001A3529" w:rsidTr="00573E29">
        <w:tc>
          <w:tcPr>
            <w:tcW w:w="5165" w:type="dxa"/>
          </w:tcPr>
          <w:p w:rsidR="00DE0CCC" w:rsidRPr="001A3529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331" w:type="dxa"/>
          </w:tcPr>
          <w:p w:rsidR="00DE0CCC" w:rsidRPr="001A3529" w:rsidRDefault="00DE0CCC" w:rsidP="00B04B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Сумма (руб.)</w:t>
            </w:r>
          </w:p>
        </w:tc>
        <w:tc>
          <w:tcPr>
            <w:tcW w:w="2868" w:type="dxa"/>
          </w:tcPr>
          <w:p w:rsidR="00DE0CCC" w:rsidRPr="001A3529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Удельный вес (%)</w:t>
            </w:r>
          </w:p>
        </w:tc>
      </w:tr>
      <w:tr w:rsidR="001A3529" w:rsidRPr="001A3529" w:rsidTr="00573E29">
        <w:tc>
          <w:tcPr>
            <w:tcW w:w="5165" w:type="dxa"/>
          </w:tcPr>
          <w:p w:rsidR="00DE0CCC" w:rsidRPr="001A3529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3529">
              <w:rPr>
                <w:rFonts w:ascii="Times New Roman" w:hAnsi="Times New Roman"/>
                <w:sz w:val="22"/>
                <w:szCs w:val="22"/>
              </w:rPr>
              <w:t>-налог на доходы физических лиц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E0CCC" w:rsidRPr="001A3529" w:rsidRDefault="00317E92" w:rsidP="008C65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529">
              <w:rPr>
                <w:rFonts w:ascii="Times New Roman" w:hAnsi="Times New Roman"/>
                <w:sz w:val="22"/>
                <w:szCs w:val="22"/>
              </w:rPr>
              <w:t>6 294 584,14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DE0CCC" w:rsidRPr="001A3529" w:rsidRDefault="001F1D9B" w:rsidP="00FA77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529">
              <w:rPr>
                <w:rFonts w:ascii="Times New Roman" w:hAnsi="Times New Roman"/>
                <w:sz w:val="22"/>
                <w:szCs w:val="22"/>
              </w:rPr>
              <w:t>72,</w:t>
            </w:r>
            <w:r w:rsidR="00FA77F3" w:rsidRPr="001A3529"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r w:rsidR="003212B9" w:rsidRPr="001A3529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1A3529" w:rsidRPr="001A3529" w:rsidTr="00573E29">
        <w:tc>
          <w:tcPr>
            <w:tcW w:w="5165" w:type="dxa"/>
          </w:tcPr>
          <w:p w:rsidR="00DE0CCC" w:rsidRPr="001A3529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3529">
              <w:rPr>
                <w:rFonts w:ascii="Times New Roman" w:hAnsi="Times New Roman"/>
                <w:sz w:val="22"/>
                <w:szCs w:val="22"/>
              </w:rPr>
              <w:t>-доходы от уплаты акцизов на нефтепродукты</w:t>
            </w:r>
          </w:p>
        </w:tc>
        <w:tc>
          <w:tcPr>
            <w:tcW w:w="2331" w:type="dxa"/>
            <w:vAlign w:val="center"/>
          </w:tcPr>
          <w:p w:rsidR="00DE0CCC" w:rsidRPr="001A3529" w:rsidRDefault="001F1D9B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529">
              <w:rPr>
                <w:rFonts w:ascii="Times New Roman" w:hAnsi="Times New Roman"/>
                <w:sz w:val="22"/>
                <w:szCs w:val="22"/>
              </w:rPr>
              <w:t>525 279,68</w:t>
            </w:r>
          </w:p>
        </w:tc>
        <w:tc>
          <w:tcPr>
            <w:tcW w:w="2868" w:type="dxa"/>
            <w:vAlign w:val="center"/>
          </w:tcPr>
          <w:p w:rsidR="00DE0CCC" w:rsidRPr="001A3529" w:rsidRDefault="001F1D9B" w:rsidP="00FA77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529">
              <w:rPr>
                <w:rFonts w:ascii="Times New Roman" w:hAnsi="Times New Roman"/>
                <w:sz w:val="22"/>
                <w:szCs w:val="22"/>
              </w:rPr>
              <w:t>6,0</w:t>
            </w:r>
            <w:r w:rsidR="00FA77F3" w:rsidRPr="001A35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212B9" w:rsidRPr="001A3529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1A3529" w:rsidRPr="001A3529" w:rsidTr="00573E29">
        <w:tc>
          <w:tcPr>
            <w:tcW w:w="5165" w:type="dxa"/>
          </w:tcPr>
          <w:p w:rsidR="001F1D9B" w:rsidRPr="001A3529" w:rsidRDefault="001F1D9B" w:rsidP="00DE0CCC">
            <w:pPr>
              <w:jc w:val="both"/>
              <w:rPr>
                <w:rFonts w:ascii="Times New Roman" w:hAnsi="Times New Roman"/>
              </w:rPr>
            </w:pPr>
            <w:r w:rsidRPr="001A3529">
              <w:rPr>
                <w:rFonts w:ascii="Times New Roman" w:hAnsi="Times New Roman"/>
              </w:rPr>
              <w:t>-единый налог на вмененный доход</w:t>
            </w:r>
          </w:p>
        </w:tc>
        <w:tc>
          <w:tcPr>
            <w:tcW w:w="2331" w:type="dxa"/>
            <w:vAlign w:val="center"/>
          </w:tcPr>
          <w:p w:rsidR="001F1D9B" w:rsidRPr="001A3529" w:rsidRDefault="001F1D9B" w:rsidP="00DE0CCC">
            <w:pPr>
              <w:jc w:val="center"/>
              <w:rPr>
                <w:rFonts w:ascii="Times New Roman" w:hAnsi="Times New Roman"/>
              </w:rPr>
            </w:pPr>
            <w:r w:rsidRPr="001A3529">
              <w:rPr>
                <w:rFonts w:ascii="Times New Roman" w:hAnsi="Times New Roman"/>
              </w:rPr>
              <w:t>500,00</w:t>
            </w:r>
          </w:p>
        </w:tc>
        <w:tc>
          <w:tcPr>
            <w:tcW w:w="2868" w:type="dxa"/>
            <w:vAlign w:val="center"/>
          </w:tcPr>
          <w:p w:rsidR="001F1D9B" w:rsidRPr="001A3529" w:rsidRDefault="001F1D9B" w:rsidP="00FA77F3">
            <w:pPr>
              <w:jc w:val="center"/>
              <w:rPr>
                <w:rFonts w:ascii="Times New Roman" w:hAnsi="Times New Roman"/>
              </w:rPr>
            </w:pPr>
            <w:r w:rsidRPr="001A3529">
              <w:rPr>
                <w:rFonts w:ascii="Times New Roman" w:hAnsi="Times New Roman"/>
              </w:rPr>
              <w:t>0</w:t>
            </w:r>
            <w:r w:rsidR="008A27D7" w:rsidRPr="001A3529">
              <w:rPr>
                <w:rFonts w:ascii="Times New Roman" w:hAnsi="Times New Roman"/>
              </w:rPr>
              <w:t>,0</w:t>
            </w:r>
            <w:r w:rsidR="00FA77F3" w:rsidRPr="001A3529">
              <w:rPr>
                <w:rFonts w:ascii="Times New Roman" w:hAnsi="Times New Roman"/>
              </w:rPr>
              <w:t xml:space="preserve"> </w:t>
            </w:r>
            <w:r w:rsidR="008A27D7" w:rsidRPr="001A3529">
              <w:rPr>
                <w:rFonts w:ascii="Times New Roman" w:hAnsi="Times New Roman"/>
              </w:rPr>
              <w:t>%</w:t>
            </w:r>
          </w:p>
        </w:tc>
      </w:tr>
      <w:tr w:rsidR="001A3529" w:rsidRPr="001A3529" w:rsidTr="00573E29">
        <w:tc>
          <w:tcPr>
            <w:tcW w:w="5165" w:type="dxa"/>
          </w:tcPr>
          <w:p w:rsidR="00DE0CCC" w:rsidRPr="001A3529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3529">
              <w:rPr>
                <w:rFonts w:ascii="Times New Roman" w:hAnsi="Times New Roman"/>
                <w:sz w:val="22"/>
                <w:szCs w:val="22"/>
              </w:rPr>
              <w:t>-налоги на имущество</w:t>
            </w:r>
          </w:p>
        </w:tc>
        <w:tc>
          <w:tcPr>
            <w:tcW w:w="2331" w:type="dxa"/>
            <w:vAlign w:val="center"/>
          </w:tcPr>
          <w:p w:rsidR="00DE0CCC" w:rsidRPr="001A3529" w:rsidRDefault="001F1D9B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529">
              <w:rPr>
                <w:rFonts w:ascii="Times New Roman" w:hAnsi="Times New Roman"/>
                <w:sz w:val="22"/>
                <w:szCs w:val="22"/>
              </w:rPr>
              <w:t>313 662,08</w:t>
            </w:r>
          </w:p>
        </w:tc>
        <w:tc>
          <w:tcPr>
            <w:tcW w:w="2868" w:type="dxa"/>
            <w:vAlign w:val="center"/>
          </w:tcPr>
          <w:p w:rsidR="00DE0CCC" w:rsidRPr="001A3529" w:rsidRDefault="008A27D7" w:rsidP="00FA77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529">
              <w:rPr>
                <w:rFonts w:ascii="Times New Roman" w:hAnsi="Times New Roman"/>
                <w:sz w:val="22"/>
                <w:szCs w:val="22"/>
              </w:rPr>
              <w:t>3,6</w:t>
            </w:r>
            <w:r w:rsidR="003212B9" w:rsidRPr="001A3529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1A3529" w:rsidRPr="001A3529" w:rsidTr="00573E29">
        <w:tc>
          <w:tcPr>
            <w:tcW w:w="5165" w:type="dxa"/>
          </w:tcPr>
          <w:p w:rsidR="00DE0CCC" w:rsidRPr="001A3529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3529">
              <w:rPr>
                <w:rFonts w:ascii="Times New Roman" w:hAnsi="Times New Roman"/>
                <w:sz w:val="22"/>
                <w:szCs w:val="22"/>
              </w:rPr>
              <w:t>-доходы от использования имущества (арендная плата)</w:t>
            </w:r>
          </w:p>
        </w:tc>
        <w:tc>
          <w:tcPr>
            <w:tcW w:w="2331" w:type="dxa"/>
            <w:vAlign w:val="center"/>
          </w:tcPr>
          <w:p w:rsidR="00DE0CCC" w:rsidRPr="001A3529" w:rsidRDefault="001F1D9B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529">
              <w:rPr>
                <w:rFonts w:ascii="Times New Roman" w:hAnsi="Times New Roman"/>
                <w:sz w:val="22"/>
                <w:szCs w:val="22"/>
              </w:rPr>
              <w:t>1 454 755,74</w:t>
            </w:r>
          </w:p>
        </w:tc>
        <w:tc>
          <w:tcPr>
            <w:tcW w:w="2868" w:type="dxa"/>
            <w:vAlign w:val="center"/>
          </w:tcPr>
          <w:p w:rsidR="00DE0CCC" w:rsidRPr="001A3529" w:rsidRDefault="008A27D7" w:rsidP="00FA77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529">
              <w:rPr>
                <w:rFonts w:ascii="Times New Roman" w:hAnsi="Times New Roman"/>
                <w:sz w:val="22"/>
                <w:szCs w:val="22"/>
              </w:rPr>
              <w:t>1</w:t>
            </w:r>
            <w:r w:rsidR="00FA77F3" w:rsidRPr="001A3529">
              <w:rPr>
                <w:rFonts w:ascii="Times New Roman" w:hAnsi="Times New Roman"/>
                <w:sz w:val="22"/>
                <w:szCs w:val="22"/>
              </w:rPr>
              <w:t>6</w:t>
            </w:r>
            <w:r w:rsidRPr="001A3529">
              <w:rPr>
                <w:rFonts w:ascii="Times New Roman" w:hAnsi="Times New Roman"/>
                <w:sz w:val="22"/>
                <w:szCs w:val="22"/>
              </w:rPr>
              <w:t>,7</w:t>
            </w:r>
            <w:r w:rsidR="003212B9" w:rsidRPr="001A3529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1A3529" w:rsidRPr="001A3529" w:rsidTr="00573E29">
        <w:tc>
          <w:tcPr>
            <w:tcW w:w="5165" w:type="dxa"/>
          </w:tcPr>
          <w:p w:rsidR="00DE0CCC" w:rsidRPr="001A3529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3529">
              <w:rPr>
                <w:rFonts w:ascii="Times New Roman" w:hAnsi="Times New Roman"/>
                <w:sz w:val="22"/>
                <w:szCs w:val="22"/>
              </w:rPr>
              <w:t>-прочие неналоговые доходы</w:t>
            </w:r>
          </w:p>
        </w:tc>
        <w:tc>
          <w:tcPr>
            <w:tcW w:w="2331" w:type="dxa"/>
            <w:vAlign w:val="center"/>
          </w:tcPr>
          <w:p w:rsidR="00DE0CCC" w:rsidRPr="001A3529" w:rsidRDefault="001F1D9B" w:rsidP="008C65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529">
              <w:rPr>
                <w:rFonts w:ascii="Times New Roman" w:hAnsi="Times New Roman"/>
                <w:sz w:val="22"/>
                <w:szCs w:val="22"/>
              </w:rPr>
              <w:t>108 833,21</w:t>
            </w:r>
          </w:p>
        </w:tc>
        <w:tc>
          <w:tcPr>
            <w:tcW w:w="2868" w:type="dxa"/>
            <w:vAlign w:val="center"/>
          </w:tcPr>
          <w:p w:rsidR="00DE0CCC" w:rsidRPr="001A3529" w:rsidRDefault="003212B9" w:rsidP="00FA77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529">
              <w:rPr>
                <w:rFonts w:ascii="Times New Roman" w:hAnsi="Times New Roman"/>
                <w:sz w:val="22"/>
                <w:szCs w:val="22"/>
              </w:rPr>
              <w:t>1,</w:t>
            </w:r>
            <w:r w:rsidR="00FA77F3" w:rsidRPr="001A3529">
              <w:rPr>
                <w:rFonts w:ascii="Times New Roman" w:hAnsi="Times New Roman"/>
                <w:sz w:val="22"/>
                <w:szCs w:val="22"/>
              </w:rPr>
              <w:t>3</w:t>
            </w:r>
            <w:r w:rsidRPr="001A3529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1A3529" w:rsidRPr="001A3529" w:rsidTr="00573E29">
        <w:tc>
          <w:tcPr>
            <w:tcW w:w="5165" w:type="dxa"/>
          </w:tcPr>
          <w:p w:rsidR="00DE0CCC" w:rsidRPr="001A3529" w:rsidRDefault="00DE0CCC" w:rsidP="003212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  <w:r w:rsidR="008C6548" w:rsidRPr="001A352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3212B9" w:rsidRPr="001A3529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2331" w:type="dxa"/>
            <w:vAlign w:val="center"/>
          </w:tcPr>
          <w:p w:rsidR="00DE0CCC" w:rsidRPr="001A3529" w:rsidRDefault="00317E92" w:rsidP="003B185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8 697 614,85</w:t>
            </w:r>
          </w:p>
        </w:tc>
        <w:tc>
          <w:tcPr>
            <w:tcW w:w="2868" w:type="dxa"/>
            <w:vAlign w:val="center"/>
          </w:tcPr>
          <w:p w:rsidR="00DE0CCC" w:rsidRPr="001A3529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3529">
              <w:rPr>
                <w:rFonts w:ascii="Times New Roman" w:hAnsi="Times New Roman"/>
                <w:b/>
                <w:sz w:val="22"/>
                <w:szCs w:val="22"/>
              </w:rPr>
              <w:t>100,0 %</w:t>
            </w:r>
          </w:p>
        </w:tc>
      </w:tr>
    </w:tbl>
    <w:p w:rsidR="00DE0CCC" w:rsidRPr="001A3529" w:rsidRDefault="009C0DE0" w:rsidP="009C0DE0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lang w:eastAsia="ru-RU"/>
        </w:rPr>
        <w:lastRenderedPageBreak/>
        <w:t>РАСХОДЫ:</w:t>
      </w:r>
    </w:p>
    <w:p w:rsidR="00DE0CCC" w:rsidRPr="001A3529" w:rsidRDefault="00441854" w:rsidP="0000243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DB28C3" w:rsidRPr="001A3529">
        <w:rPr>
          <w:rFonts w:ascii="Times New Roman" w:hAnsi="Times New Roman"/>
          <w:sz w:val="26"/>
          <w:szCs w:val="26"/>
          <w:lang w:eastAsia="ru-RU"/>
        </w:rPr>
        <w:t>Расходы местного бюджета</w:t>
      </w:r>
      <w:r w:rsidR="00571914" w:rsidRPr="001A3529">
        <w:rPr>
          <w:rFonts w:ascii="Times New Roman" w:hAnsi="Times New Roman"/>
          <w:sz w:val="26"/>
          <w:szCs w:val="26"/>
          <w:lang w:eastAsia="ru-RU"/>
        </w:rPr>
        <w:t>,</w:t>
      </w:r>
      <w:r w:rsidR="00DB28C3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B4F6F" w:rsidRPr="001A3529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="008E0430" w:rsidRPr="001A3529">
        <w:rPr>
          <w:rFonts w:ascii="Times New Roman" w:hAnsi="Times New Roman"/>
          <w:sz w:val="26"/>
          <w:szCs w:val="26"/>
          <w:lang w:eastAsia="ru-RU"/>
        </w:rPr>
        <w:t xml:space="preserve">годовом </w:t>
      </w:r>
      <w:r w:rsidR="00DB4F6F" w:rsidRPr="001A3529">
        <w:rPr>
          <w:rFonts w:ascii="Times New Roman" w:hAnsi="Times New Roman"/>
          <w:sz w:val="26"/>
          <w:szCs w:val="26"/>
          <w:lang w:eastAsia="ru-RU"/>
        </w:rPr>
        <w:t xml:space="preserve">плане </w:t>
      </w:r>
      <w:r w:rsidR="00D21964" w:rsidRPr="001A3529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475F14" w:rsidRPr="001A3529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B74017" w:rsidRPr="001A3529">
        <w:rPr>
          <w:rFonts w:ascii="Times New Roman" w:hAnsi="Times New Roman"/>
          <w:b/>
          <w:sz w:val="26"/>
          <w:szCs w:val="26"/>
          <w:lang w:eastAsia="ru-RU"/>
        </w:rPr>
        <w:t> 596,6</w:t>
      </w:r>
      <w:r w:rsidR="00D21964" w:rsidRPr="001A3529">
        <w:rPr>
          <w:rFonts w:ascii="Times New Roman" w:hAnsi="Times New Roman"/>
          <w:sz w:val="26"/>
          <w:szCs w:val="26"/>
          <w:lang w:eastAsia="ru-RU"/>
        </w:rPr>
        <w:t> </w:t>
      </w:r>
      <w:r w:rsidR="00475F14" w:rsidRPr="001A3529">
        <w:rPr>
          <w:rFonts w:ascii="Times New Roman" w:hAnsi="Times New Roman"/>
          <w:sz w:val="26"/>
          <w:szCs w:val="26"/>
          <w:lang w:eastAsia="ru-RU"/>
        </w:rPr>
        <w:t>тыс.</w:t>
      </w:r>
      <w:r w:rsidR="00DB4F6F" w:rsidRPr="001A3529">
        <w:rPr>
          <w:rFonts w:ascii="Times New Roman" w:hAnsi="Times New Roman"/>
          <w:sz w:val="26"/>
          <w:szCs w:val="26"/>
          <w:lang w:eastAsia="ru-RU"/>
        </w:rPr>
        <w:t xml:space="preserve"> руб., </w:t>
      </w:r>
      <w:r w:rsidR="00475F14" w:rsidRPr="001A3529">
        <w:rPr>
          <w:rFonts w:ascii="Times New Roman" w:hAnsi="Times New Roman"/>
          <w:sz w:val="26"/>
          <w:szCs w:val="26"/>
          <w:lang w:eastAsia="ru-RU"/>
        </w:rPr>
        <w:t>за 20</w:t>
      </w:r>
      <w:r w:rsidR="00B74017" w:rsidRPr="001A3529">
        <w:rPr>
          <w:rFonts w:ascii="Times New Roman" w:hAnsi="Times New Roman"/>
          <w:sz w:val="26"/>
          <w:szCs w:val="26"/>
          <w:lang w:eastAsia="ru-RU"/>
        </w:rPr>
        <w:t>20</w:t>
      </w:r>
      <w:r w:rsidR="00475F14" w:rsidRPr="001A3529">
        <w:rPr>
          <w:rFonts w:ascii="Times New Roman" w:hAnsi="Times New Roman"/>
          <w:sz w:val="26"/>
          <w:szCs w:val="26"/>
          <w:lang w:eastAsia="ru-RU"/>
        </w:rPr>
        <w:t xml:space="preserve"> год </w:t>
      </w:r>
      <w:r w:rsidR="00DB28C3" w:rsidRPr="001A3529">
        <w:rPr>
          <w:rFonts w:ascii="Times New Roman" w:hAnsi="Times New Roman"/>
          <w:sz w:val="26"/>
          <w:szCs w:val="26"/>
          <w:lang w:eastAsia="ru-RU"/>
        </w:rPr>
        <w:t>исполнены</w:t>
      </w:r>
      <w:r w:rsidR="003502BA" w:rsidRPr="001A3529">
        <w:rPr>
          <w:rFonts w:ascii="Times New Roman" w:hAnsi="Times New Roman"/>
          <w:sz w:val="26"/>
          <w:szCs w:val="26"/>
          <w:lang w:eastAsia="ru-RU"/>
        </w:rPr>
        <w:t xml:space="preserve"> на</w:t>
      </w:r>
      <w:r w:rsidR="00571914" w:rsidRPr="001A3529">
        <w:rPr>
          <w:rFonts w:ascii="Times New Roman" w:hAnsi="Times New Roman"/>
          <w:sz w:val="26"/>
          <w:szCs w:val="26"/>
          <w:lang w:eastAsia="ru-RU"/>
        </w:rPr>
        <w:t xml:space="preserve"> сумму</w:t>
      </w:r>
      <w:r w:rsidR="00DB28C3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75F14" w:rsidRPr="001A3529">
        <w:rPr>
          <w:rFonts w:ascii="Times New Roman" w:hAnsi="Times New Roman"/>
          <w:b/>
          <w:sz w:val="26"/>
          <w:szCs w:val="26"/>
          <w:lang w:eastAsia="ru-RU"/>
        </w:rPr>
        <w:t>13</w:t>
      </w:r>
      <w:r w:rsidR="00B74017" w:rsidRPr="001A3529">
        <w:rPr>
          <w:rFonts w:ascii="Times New Roman" w:hAnsi="Times New Roman"/>
          <w:b/>
          <w:sz w:val="26"/>
          <w:szCs w:val="26"/>
          <w:lang w:eastAsia="ru-RU"/>
        </w:rPr>
        <w:t> 545,7</w:t>
      </w:r>
      <w:r w:rsidR="00475F14" w:rsidRPr="001A3529">
        <w:rPr>
          <w:rFonts w:ascii="Times New Roman" w:hAnsi="Times New Roman"/>
          <w:b/>
          <w:sz w:val="26"/>
          <w:szCs w:val="26"/>
          <w:lang w:eastAsia="ru-RU"/>
        </w:rPr>
        <w:t>,9</w:t>
      </w:r>
      <w:r w:rsidR="00475F14" w:rsidRPr="001A3529">
        <w:rPr>
          <w:rFonts w:ascii="Times New Roman" w:hAnsi="Times New Roman"/>
          <w:sz w:val="26"/>
          <w:szCs w:val="26"/>
          <w:lang w:eastAsia="ru-RU"/>
        </w:rPr>
        <w:t xml:space="preserve"> тыс.</w:t>
      </w:r>
      <w:r w:rsidR="003502BA" w:rsidRPr="001A3529">
        <w:rPr>
          <w:rFonts w:ascii="Times New Roman" w:hAnsi="Times New Roman"/>
          <w:sz w:val="26"/>
          <w:szCs w:val="26"/>
          <w:lang w:eastAsia="ru-RU"/>
        </w:rPr>
        <w:t xml:space="preserve"> руб.</w:t>
      </w:r>
      <w:r w:rsidR="00F450A4" w:rsidRPr="001A3529">
        <w:rPr>
          <w:rFonts w:ascii="Times New Roman" w:hAnsi="Times New Roman"/>
          <w:sz w:val="26"/>
          <w:szCs w:val="26"/>
          <w:lang w:eastAsia="ru-RU"/>
        </w:rPr>
        <w:t xml:space="preserve"> или на </w:t>
      </w:r>
      <w:r w:rsidR="00475F14" w:rsidRPr="001A3529">
        <w:rPr>
          <w:rFonts w:ascii="Times New Roman" w:hAnsi="Times New Roman"/>
          <w:sz w:val="26"/>
          <w:szCs w:val="26"/>
          <w:lang w:eastAsia="ru-RU"/>
        </w:rPr>
        <w:t>99,</w:t>
      </w:r>
      <w:r w:rsidR="00B74017" w:rsidRPr="001A3529">
        <w:rPr>
          <w:rFonts w:ascii="Times New Roman" w:hAnsi="Times New Roman"/>
          <w:sz w:val="26"/>
          <w:szCs w:val="26"/>
          <w:lang w:eastAsia="ru-RU"/>
        </w:rPr>
        <w:t>6</w:t>
      </w:r>
      <w:r w:rsidR="008E0430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450A4" w:rsidRPr="001A3529">
        <w:rPr>
          <w:rFonts w:ascii="Times New Roman" w:hAnsi="Times New Roman"/>
          <w:sz w:val="26"/>
          <w:szCs w:val="26"/>
          <w:lang w:eastAsia="ru-RU"/>
        </w:rPr>
        <w:t>%</w:t>
      </w:r>
      <w:r w:rsidR="00DB4F6F" w:rsidRPr="001A3529">
        <w:rPr>
          <w:rFonts w:ascii="Times New Roman" w:hAnsi="Times New Roman"/>
          <w:sz w:val="26"/>
          <w:szCs w:val="26"/>
          <w:lang w:eastAsia="ru-RU"/>
        </w:rPr>
        <w:t>.</w:t>
      </w:r>
      <w:r w:rsidR="00906D6C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254BA" w:rsidRPr="001A3529" w:rsidRDefault="00441854" w:rsidP="0068772A">
      <w:pPr>
        <w:spacing w:after="0" w:line="240" w:lineRule="auto"/>
        <w:jc w:val="both"/>
        <w:rPr>
          <w:sz w:val="26"/>
          <w:szCs w:val="26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002434" w:rsidRPr="001A3529">
        <w:rPr>
          <w:rFonts w:ascii="Times New Roman" w:hAnsi="Times New Roman"/>
          <w:sz w:val="26"/>
          <w:szCs w:val="26"/>
          <w:lang w:eastAsia="ru-RU"/>
        </w:rPr>
        <w:t xml:space="preserve">Расходы бюджета были ориентированы 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на финансирование </w:t>
      </w:r>
      <w:r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первоочередных </w:t>
      </w:r>
      <w:r w:rsidRPr="001A3529">
        <w:rPr>
          <w:rFonts w:ascii="Times New Roman" w:hAnsi="Times New Roman"/>
          <w:sz w:val="26"/>
          <w:szCs w:val="26"/>
          <w:lang w:eastAsia="ru-RU"/>
        </w:rPr>
        <w:t>расходных обязательств, а также расходов, связанных с благоустройством и социально-эк</w:t>
      </w:r>
      <w:r w:rsidR="008E0430" w:rsidRPr="001A3529">
        <w:rPr>
          <w:rFonts w:ascii="Times New Roman" w:hAnsi="Times New Roman"/>
          <w:sz w:val="26"/>
          <w:szCs w:val="26"/>
          <w:lang w:eastAsia="ru-RU"/>
        </w:rPr>
        <w:t>о</w:t>
      </w:r>
      <w:r w:rsidR="00573E29" w:rsidRPr="001A3529">
        <w:rPr>
          <w:rFonts w:ascii="Times New Roman" w:hAnsi="Times New Roman"/>
          <w:sz w:val="26"/>
          <w:szCs w:val="26"/>
          <w:lang w:eastAsia="ru-RU"/>
        </w:rPr>
        <w:t>номическим развитием поселения.</w:t>
      </w:r>
    </w:p>
    <w:p w:rsidR="0068772A" w:rsidRPr="001A3529" w:rsidRDefault="00AD2651" w:rsidP="006877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 xml:space="preserve">В структуре исполнения расходов бюджета </w:t>
      </w:r>
      <w:r w:rsidR="0068772A" w:rsidRPr="001A3529">
        <w:rPr>
          <w:rFonts w:ascii="Times New Roman" w:hAnsi="Times New Roman"/>
          <w:sz w:val="26"/>
          <w:szCs w:val="26"/>
          <w:lang w:eastAsia="ru-RU"/>
        </w:rPr>
        <w:t xml:space="preserve">наибольший удельный вес занимают расходы отрасли «Культура и кинематография» - </w:t>
      </w:r>
      <w:r w:rsidR="0068772A" w:rsidRPr="001A3529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E14538" w:rsidRPr="001A3529">
        <w:rPr>
          <w:rFonts w:ascii="Times New Roman" w:hAnsi="Times New Roman"/>
          <w:b/>
          <w:sz w:val="26"/>
          <w:szCs w:val="26"/>
          <w:lang w:eastAsia="ru-RU"/>
        </w:rPr>
        <w:t>8,0</w:t>
      </w:r>
      <w:r w:rsidR="0068772A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%;</w:t>
      </w:r>
      <w:r w:rsidR="0068772A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65374" w:rsidRPr="001A3529">
        <w:rPr>
          <w:rFonts w:ascii="Times New Roman" w:hAnsi="Times New Roman"/>
          <w:sz w:val="26"/>
          <w:szCs w:val="26"/>
          <w:lang w:eastAsia="ru-RU"/>
        </w:rPr>
        <w:t xml:space="preserve">«Общегосударственные вопросы» - </w:t>
      </w:r>
      <w:r w:rsidR="007369D8" w:rsidRPr="001A3529">
        <w:rPr>
          <w:rFonts w:ascii="Times New Roman" w:hAnsi="Times New Roman"/>
          <w:b/>
          <w:sz w:val="26"/>
          <w:szCs w:val="26"/>
          <w:lang w:eastAsia="ru-RU"/>
        </w:rPr>
        <w:t>31,0</w:t>
      </w:r>
      <w:r w:rsidR="00F65374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%;</w:t>
      </w:r>
      <w:r w:rsidR="00F65374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8772A" w:rsidRPr="001A3529">
        <w:rPr>
          <w:rFonts w:ascii="Times New Roman" w:hAnsi="Times New Roman"/>
          <w:sz w:val="26"/>
          <w:szCs w:val="26"/>
          <w:lang w:eastAsia="ru-RU"/>
        </w:rPr>
        <w:t xml:space="preserve">«Жилищно-коммунальное хозяйство» - </w:t>
      </w:r>
      <w:r w:rsidR="00F65374" w:rsidRPr="001A3529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7369D8" w:rsidRPr="001A3529">
        <w:rPr>
          <w:rFonts w:ascii="Times New Roman" w:hAnsi="Times New Roman"/>
          <w:b/>
          <w:sz w:val="26"/>
          <w:szCs w:val="26"/>
          <w:lang w:eastAsia="ru-RU"/>
        </w:rPr>
        <w:t>3,1</w:t>
      </w:r>
      <w:r w:rsidR="0068772A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%;</w:t>
      </w:r>
      <w:r w:rsidR="0068772A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C0DE0" w:rsidRPr="001A3529">
        <w:rPr>
          <w:rFonts w:ascii="Times New Roman" w:hAnsi="Times New Roman"/>
          <w:sz w:val="26"/>
          <w:szCs w:val="26"/>
          <w:lang w:eastAsia="ru-RU"/>
        </w:rPr>
        <w:t xml:space="preserve">«Национальная экономика» - </w:t>
      </w:r>
      <w:r w:rsidR="0066661E" w:rsidRPr="001A3529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9C0DE0" w:rsidRPr="001A3529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7369D8" w:rsidRPr="001A3529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9C0DE0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%;</w:t>
      </w:r>
      <w:r w:rsidR="009C0DE0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8772A" w:rsidRPr="001A3529">
        <w:rPr>
          <w:rFonts w:ascii="Times New Roman" w:hAnsi="Times New Roman"/>
          <w:sz w:val="26"/>
          <w:szCs w:val="26"/>
          <w:lang w:eastAsia="ru-RU"/>
        </w:rPr>
        <w:t xml:space="preserve">«Национальная оборона» - </w:t>
      </w:r>
      <w:r w:rsidR="0068772A" w:rsidRPr="001A3529">
        <w:rPr>
          <w:rFonts w:ascii="Times New Roman" w:hAnsi="Times New Roman"/>
          <w:b/>
          <w:sz w:val="26"/>
          <w:szCs w:val="26"/>
          <w:lang w:eastAsia="ru-RU"/>
        </w:rPr>
        <w:t>2,</w:t>
      </w:r>
      <w:r w:rsidR="007369D8" w:rsidRPr="001A3529">
        <w:rPr>
          <w:rFonts w:ascii="Times New Roman" w:hAnsi="Times New Roman"/>
          <w:b/>
          <w:sz w:val="26"/>
          <w:szCs w:val="26"/>
          <w:lang w:eastAsia="ru-RU"/>
        </w:rPr>
        <w:t>9</w:t>
      </w:r>
      <w:r w:rsidR="0068772A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%;</w:t>
      </w:r>
      <w:r w:rsidR="00DD38D7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65374" w:rsidRPr="001A3529">
        <w:rPr>
          <w:rFonts w:ascii="Times New Roman" w:hAnsi="Times New Roman"/>
          <w:sz w:val="26"/>
          <w:szCs w:val="26"/>
          <w:lang w:eastAsia="ru-RU"/>
        </w:rPr>
        <w:t xml:space="preserve">«Национальная безопасность» - </w:t>
      </w:r>
      <w:r w:rsidR="007369D8" w:rsidRPr="001A3529">
        <w:rPr>
          <w:rFonts w:ascii="Times New Roman" w:hAnsi="Times New Roman"/>
          <w:b/>
          <w:sz w:val="26"/>
          <w:szCs w:val="26"/>
          <w:lang w:eastAsia="ru-RU"/>
        </w:rPr>
        <w:t>1,0</w:t>
      </w:r>
      <w:r w:rsidR="00F65374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%;</w:t>
      </w:r>
      <w:r w:rsidR="00F65374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D38D7" w:rsidRPr="001A3529">
        <w:rPr>
          <w:rFonts w:ascii="Times New Roman" w:hAnsi="Times New Roman"/>
          <w:sz w:val="26"/>
          <w:szCs w:val="26"/>
          <w:lang w:eastAsia="ru-RU"/>
        </w:rPr>
        <w:t xml:space="preserve">«Физкультура и спорт» - </w:t>
      </w:r>
      <w:r w:rsidR="00F65374" w:rsidRPr="001A3529">
        <w:rPr>
          <w:rFonts w:ascii="Times New Roman" w:hAnsi="Times New Roman"/>
          <w:b/>
          <w:sz w:val="26"/>
          <w:szCs w:val="26"/>
          <w:lang w:eastAsia="ru-RU"/>
        </w:rPr>
        <w:t>0,</w:t>
      </w:r>
      <w:r w:rsidR="007369D8" w:rsidRPr="001A3529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DD38D7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65374" w:rsidRPr="001A3529">
        <w:rPr>
          <w:rFonts w:ascii="Times New Roman" w:hAnsi="Times New Roman"/>
          <w:b/>
          <w:sz w:val="26"/>
          <w:szCs w:val="26"/>
          <w:lang w:eastAsia="ru-RU"/>
        </w:rPr>
        <w:t>%;</w:t>
      </w:r>
      <w:r w:rsidR="00F65374" w:rsidRPr="001A3529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C51D7E" w:rsidRPr="001A3529">
        <w:rPr>
          <w:rFonts w:ascii="Times New Roman" w:hAnsi="Times New Roman"/>
          <w:sz w:val="26"/>
          <w:szCs w:val="26"/>
          <w:lang w:eastAsia="ru-RU"/>
        </w:rPr>
        <w:t xml:space="preserve">Социальное обеспечение населения» - </w:t>
      </w:r>
      <w:r w:rsidR="00C51D7E" w:rsidRPr="001A3529">
        <w:rPr>
          <w:rFonts w:ascii="Times New Roman" w:hAnsi="Times New Roman"/>
          <w:b/>
          <w:sz w:val="26"/>
          <w:szCs w:val="26"/>
          <w:lang w:eastAsia="ru-RU"/>
        </w:rPr>
        <w:t>0,</w:t>
      </w:r>
      <w:r w:rsidR="007369D8" w:rsidRPr="001A3529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C51D7E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%.</w:t>
      </w:r>
    </w:p>
    <w:p w:rsidR="00475F14" w:rsidRPr="001A3529" w:rsidRDefault="00475F14" w:rsidP="006877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559"/>
        <w:gridCol w:w="1418"/>
        <w:gridCol w:w="1127"/>
        <w:gridCol w:w="1744"/>
      </w:tblGrid>
      <w:tr w:rsidR="001A3529" w:rsidRPr="001A3529" w:rsidTr="00571914">
        <w:trPr>
          <w:trHeight w:val="542"/>
        </w:trPr>
        <w:tc>
          <w:tcPr>
            <w:tcW w:w="4219" w:type="dxa"/>
            <w:vAlign w:val="center"/>
          </w:tcPr>
          <w:p w:rsidR="00571914" w:rsidRPr="001A3529" w:rsidRDefault="00571914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571914" w:rsidRPr="001A3529" w:rsidRDefault="00571914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352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Уточненный план </w:t>
            </w:r>
          </w:p>
          <w:p w:rsidR="00571914" w:rsidRPr="001A3529" w:rsidRDefault="00571914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352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 2020 г.</w:t>
            </w:r>
          </w:p>
          <w:p w:rsidR="00571914" w:rsidRPr="001A3529" w:rsidRDefault="00571914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352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418" w:type="dxa"/>
            <w:vAlign w:val="center"/>
          </w:tcPr>
          <w:p w:rsidR="00571914" w:rsidRPr="001A3529" w:rsidRDefault="00571914" w:rsidP="00DE0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352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Фактически исполнено </w:t>
            </w:r>
          </w:p>
          <w:p w:rsidR="00571914" w:rsidRPr="001A3529" w:rsidRDefault="00571914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352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 2020 г. </w:t>
            </w:r>
          </w:p>
          <w:p w:rsidR="00571914" w:rsidRPr="001A3529" w:rsidRDefault="00571914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352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27" w:type="dxa"/>
            <w:vAlign w:val="center"/>
          </w:tcPr>
          <w:p w:rsidR="00571914" w:rsidRPr="001A3529" w:rsidRDefault="00733CAF" w:rsidP="00E14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proofErr w:type="gramStart"/>
            <w:r w:rsidRPr="001A3529">
              <w:rPr>
                <w:rFonts w:ascii="Times New Roman" w:hAnsi="Times New Roman"/>
                <w:b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1744" w:type="dxa"/>
            <w:vAlign w:val="center"/>
          </w:tcPr>
          <w:p w:rsidR="00571914" w:rsidRPr="001A3529" w:rsidRDefault="00733CAF" w:rsidP="00E14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A3529">
              <w:rPr>
                <w:rFonts w:ascii="Times New Roman" w:hAnsi="Times New Roman"/>
                <w:b/>
                <w:lang w:eastAsia="ru-RU"/>
              </w:rPr>
              <w:t>Удельный вес в структуре расходов за 2020 г. (%)</w:t>
            </w:r>
          </w:p>
        </w:tc>
      </w:tr>
      <w:tr w:rsidR="001A3529" w:rsidRPr="001A3529" w:rsidTr="00571914">
        <w:trPr>
          <w:trHeight w:val="283"/>
        </w:trPr>
        <w:tc>
          <w:tcPr>
            <w:tcW w:w="4219" w:type="dxa"/>
            <w:vAlign w:val="center"/>
          </w:tcPr>
          <w:p w:rsidR="00571914" w:rsidRPr="001A3529" w:rsidRDefault="00571914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A3529">
              <w:rPr>
                <w:rFonts w:ascii="Times New Roman" w:hAnsi="Times New Roman"/>
                <w:b/>
                <w:lang w:eastAsia="ru-RU"/>
              </w:rPr>
              <w:t>Расходы бюджета - всего</w:t>
            </w:r>
          </w:p>
        </w:tc>
        <w:tc>
          <w:tcPr>
            <w:tcW w:w="1559" w:type="dxa"/>
            <w:vAlign w:val="center"/>
          </w:tcPr>
          <w:p w:rsidR="00571914" w:rsidRPr="001A3529" w:rsidRDefault="00571914" w:rsidP="00B74017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A3529">
              <w:rPr>
                <w:rFonts w:ascii="Times New Roman" w:hAnsi="Times New Roman"/>
                <w:b/>
                <w:lang w:eastAsia="ru-RU"/>
              </w:rPr>
              <w:t>13 596,6</w:t>
            </w:r>
          </w:p>
        </w:tc>
        <w:tc>
          <w:tcPr>
            <w:tcW w:w="1418" w:type="dxa"/>
            <w:vAlign w:val="center"/>
          </w:tcPr>
          <w:p w:rsidR="00571914" w:rsidRPr="001A3529" w:rsidRDefault="00571914" w:rsidP="00B74017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A3529">
              <w:rPr>
                <w:rFonts w:ascii="Times New Roman" w:hAnsi="Times New Roman"/>
                <w:b/>
                <w:lang w:eastAsia="ru-RU"/>
              </w:rPr>
              <w:t>13 545,7</w:t>
            </w:r>
          </w:p>
        </w:tc>
        <w:tc>
          <w:tcPr>
            <w:tcW w:w="1127" w:type="dxa"/>
            <w:vAlign w:val="center"/>
          </w:tcPr>
          <w:p w:rsidR="00571914" w:rsidRPr="001A3529" w:rsidRDefault="00733CAF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A3529">
              <w:rPr>
                <w:rFonts w:ascii="Times New Roman" w:hAnsi="Times New Roman"/>
                <w:b/>
                <w:lang w:eastAsia="ru-RU"/>
              </w:rPr>
              <w:t>-50,9</w:t>
            </w:r>
          </w:p>
        </w:tc>
        <w:tc>
          <w:tcPr>
            <w:tcW w:w="1744" w:type="dxa"/>
            <w:vAlign w:val="center"/>
          </w:tcPr>
          <w:p w:rsidR="00571914" w:rsidRPr="001A3529" w:rsidRDefault="00733CAF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A3529">
              <w:rPr>
                <w:rFonts w:ascii="Times New Roman" w:hAnsi="Times New Roman"/>
                <w:b/>
                <w:lang w:eastAsia="ru-RU"/>
              </w:rPr>
              <w:t>100,0 %</w:t>
            </w:r>
          </w:p>
        </w:tc>
      </w:tr>
      <w:tr w:rsidR="001A3529" w:rsidRPr="001A3529" w:rsidTr="00571914">
        <w:trPr>
          <w:trHeight w:val="329"/>
        </w:trPr>
        <w:tc>
          <w:tcPr>
            <w:tcW w:w="4219" w:type="dxa"/>
            <w:vAlign w:val="center"/>
          </w:tcPr>
          <w:p w:rsidR="00571914" w:rsidRPr="001A3529" w:rsidRDefault="00571914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- (01) Общегосударственные вопросы</w:t>
            </w:r>
          </w:p>
        </w:tc>
        <w:tc>
          <w:tcPr>
            <w:tcW w:w="1559" w:type="dxa"/>
            <w:vAlign w:val="center"/>
          </w:tcPr>
          <w:p w:rsidR="00571914" w:rsidRPr="001A3529" w:rsidRDefault="00571914" w:rsidP="00B74017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4 202,4</w:t>
            </w:r>
          </w:p>
        </w:tc>
        <w:tc>
          <w:tcPr>
            <w:tcW w:w="1418" w:type="dxa"/>
            <w:vAlign w:val="bottom"/>
          </w:tcPr>
          <w:p w:rsidR="00571914" w:rsidRPr="001A3529" w:rsidRDefault="00571914" w:rsidP="000B10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3529">
              <w:rPr>
                <w:rFonts w:ascii="Times New Roman" w:hAnsi="Times New Roman"/>
                <w:lang w:eastAsia="ru-RU"/>
              </w:rPr>
              <w:t>4 202,4</w:t>
            </w:r>
          </w:p>
        </w:tc>
        <w:tc>
          <w:tcPr>
            <w:tcW w:w="1127" w:type="dxa"/>
            <w:vAlign w:val="center"/>
          </w:tcPr>
          <w:p w:rsidR="00571914" w:rsidRPr="001A3529" w:rsidRDefault="00733CAF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44" w:type="dxa"/>
            <w:vAlign w:val="center"/>
          </w:tcPr>
          <w:p w:rsidR="00571914" w:rsidRPr="001A3529" w:rsidRDefault="00733CAF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31,0 %</w:t>
            </w:r>
          </w:p>
        </w:tc>
      </w:tr>
      <w:tr w:rsidR="001A3529" w:rsidRPr="001A3529" w:rsidTr="00571914">
        <w:trPr>
          <w:trHeight w:val="20"/>
        </w:trPr>
        <w:tc>
          <w:tcPr>
            <w:tcW w:w="4219" w:type="dxa"/>
            <w:vAlign w:val="center"/>
          </w:tcPr>
          <w:p w:rsidR="00571914" w:rsidRPr="001A3529" w:rsidRDefault="00571914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- (02) Национальная оборона</w:t>
            </w:r>
          </w:p>
        </w:tc>
        <w:tc>
          <w:tcPr>
            <w:tcW w:w="1559" w:type="dxa"/>
            <w:vAlign w:val="center"/>
          </w:tcPr>
          <w:p w:rsidR="00571914" w:rsidRPr="001A3529" w:rsidRDefault="00571914" w:rsidP="00B74017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393,7</w:t>
            </w:r>
          </w:p>
        </w:tc>
        <w:tc>
          <w:tcPr>
            <w:tcW w:w="1418" w:type="dxa"/>
            <w:vAlign w:val="bottom"/>
          </w:tcPr>
          <w:p w:rsidR="00571914" w:rsidRPr="001A3529" w:rsidRDefault="00571914" w:rsidP="000B10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3529">
              <w:rPr>
                <w:rFonts w:ascii="Times New Roman" w:hAnsi="Times New Roman"/>
              </w:rPr>
              <w:t>393,7</w:t>
            </w:r>
          </w:p>
        </w:tc>
        <w:tc>
          <w:tcPr>
            <w:tcW w:w="1127" w:type="dxa"/>
            <w:vAlign w:val="center"/>
          </w:tcPr>
          <w:p w:rsidR="00571914" w:rsidRPr="001A3529" w:rsidRDefault="00733CAF" w:rsidP="00571914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44" w:type="dxa"/>
            <w:vAlign w:val="center"/>
          </w:tcPr>
          <w:p w:rsidR="00571914" w:rsidRPr="001A3529" w:rsidRDefault="00571914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2,9 %</w:t>
            </w:r>
          </w:p>
        </w:tc>
      </w:tr>
      <w:tr w:rsidR="001A3529" w:rsidRPr="001A3529" w:rsidTr="00571914">
        <w:trPr>
          <w:trHeight w:val="20"/>
        </w:trPr>
        <w:tc>
          <w:tcPr>
            <w:tcW w:w="4219" w:type="dxa"/>
            <w:vAlign w:val="center"/>
          </w:tcPr>
          <w:p w:rsidR="00571914" w:rsidRPr="001A3529" w:rsidRDefault="00571914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- (03) Национальная безопасность, ЧС</w:t>
            </w:r>
          </w:p>
        </w:tc>
        <w:tc>
          <w:tcPr>
            <w:tcW w:w="1559" w:type="dxa"/>
            <w:vAlign w:val="center"/>
          </w:tcPr>
          <w:p w:rsidR="00571914" w:rsidRPr="001A3529" w:rsidRDefault="00571914" w:rsidP="00B74017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134,0</w:t>
            </w:r>
          </w:p>
        </w:tc>
        <w:tc>
          <w:tcPr>
            <w:tcW w:w="1418" w:type="dxa"/>
            <w:vAlign w:val="bottom"/>
          </w:tcPr>
          <w:p w:rsidR="00571914" w:rsidRPr="001A3529" w:rsidRDefault="00571914" w:rsidP="000B10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3529">
              <w:rPr>
                <w:rFonts w:ascii="Times New Roman" w:hAnsi="Times New Roman"/>
              </w:rPr>
              <w:t>134,0</w:t>
            </w:r>
          </w:p>
        </w:tc>
        <w:tc>
          <w:tcPr>
            <w:tcW w:w="1127" w:type="dxa"/>
            <w:vAlign w:val="center"/>
          </w:tcPr>
          <w:p w:rsidR="00571914" w:rsidRPr="001A3529" w:rsidRDefault="00733CAF" w:rsidP="00571914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44" w:type="dxa"/>
            <w:vAlign w:val="center"/>
          </w:tcPr>
          <w:p w:rsidR="00571914" w:rsidRPr="001A3529" w:rsidRDefault="00571914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1,0 %</w:t>
            </w:r>
          </w:p>
        </w:tc>
      </w:tr>
      <w:tr w:rsidR="001A3529" w:rsidRPr="001A3529" w:rsidTr="00571914">
        <w:trPr>
          <w:trHeight w:val="20"/>
        </w:trPr>
        <w:tc>
          <w:tcPr>
            <w:tcW w:w="4219" w:type="dxa"/>
            <w:vAlign w:val="center"/>
          </w:tcPr>
          <w:p w:rsidR="00571914" w:rsidRPr="001A3529" w:rsidRDefault="00571914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- (04) Национальная экономика (дорожный фонд)</w:t>
            </w:r>
          </w:p>
        </w:tc>
        <w:tc>
          <w:tcPr>
            <w:tcW w:w="1559" w:type="dxa"/>
            <w:vAlign w:val="center"/>
          </w:tcPr>
          <w:p w:rsidR="00571914" w:rsidRPr="001A3529" w:rsidRDefault="00571914" w:rsidP="00B74017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525,3</w:t>
            </w:r>
          </w:p>
        </w:tc>
        <w:tc>
          <w:tcPr>
            <w:tcW w:w="1418" w:type="dxa"/>
            <w:vAlign w:val="bottom"/>
          </w:tcPr>
          <w:p w:rsidR="00571914" w:rsidRPr="001A3529" w:rsidRDefault="00571914" w:rsidP="000B10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3529">
              <w:rPr>
                <w:rFonts w:ascii="Times New Roman" w:hAnsi="Times New Roman"/>
              </w:rPr>
              <w:t>474,4</w:t>
            </w:r>
          </w:p>
        </w:tc>
        <w:tc>
          <w:tcPr>
            <w:tcW w:w="1127" w:type="dxa"/>
            <w:vAlign w:val="center"/>
          </w:tcPr>
          <w:p w:rsidR="00571914" w:rsidRPr="001A3529" w:rsidRDefault="00733CAF" w:rsidP="00571914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-50,9</w:t>
            </w:r>
          </w:p>
        </w:tc>
        <w:tc>
          <w:tcPr>
            <w:tcW w:w="1744" w:type="dxa"/>
            <w:vAlign w:val="center"/>
          </w:tcPr>
          <w:p w:rsidR="00571914" w:rsidRPr="001A3529" w:rsidRDefault="00571914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3,5 %</w:t>
            </w:r>
          </w:p>
        </w:tc>
      </w:tr>
      <w:tr w:rsidR="001A3529" w:rsidRPr="001A3529" w:rsidTr="00571914">
        <w:trPr>
          <w:trHeight w:val="20"/>
        </w:trPr>
        <w:tc>
          <w:tcPr>
            <w:tcW w:w="4219" w:type="dxa"/>
            <w:vAlign w:val="center"/>
          </w:tcPr>
          <w:p w:rsidR="00571914" w:rsidRPr="001A3529" w:rsidRDefault="00571914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- (05) 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571914" w:rsidRPr="001A3529" w:rsidRDefault="00571914" w:rsidP="00B74017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3 131,6</w:t>
            </w:r>
          </w:p>
        </w:tc>
        <w:tc>
          <w:tcPr>
            <w:tcW w:w="1418" w:type="dxa"/>
            <w:vAlign w:val="bottom"/>
          </w:tcPr>
          <w:p w:rsidR="00571914" w:rsidRPr="001A3529" w:rsidRDefault="00571914" w:rsidP="000B10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3529">
              <w:rPr>
                <w:rFonts w:ascii="Times New Roman" w:hAnsi="Times New Roman"/>
              </w:rPr>
              <w:t>3 131,6</w:t>
            </w:r>
          </w:p>
        </w:tc>
        <w:tc>
          <w:tcPr>
            <w:tcW w:w="1127" w:type="dxa"/>
            <w:vAlign w:val="center"/>
          </w:tcPr>
          <w:p w:rsidR="00571914" w:rsidRPr="001A3529" w:rsidRDefault="00733CAF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44" w:type="dxa"/>
            <w:vAlign w:val="center"/>
          </w:tcPr>
          <w:p w:rsidR="00571914" w:rsidRPr="001A3529" w:rsidRDefault="00733CAF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23,1 %</w:t>
            </w:r>
          </w:p>
        </w:tc>
      </w:tr>
      <w:tr w:rsidR="001A3529" w:rsidRPr="001A3529" w:rsidTr="00571914">
        <w:trPr>
          <w:trHeight w:val="20"/>
        </w:trPr>
        <w:tc>
          <w:tcPr>
            <w:tcW w:w="4219" w:type="dxa"/>
            <w:vAlign w:val="center"/>
          </w:tcPr>
          <w:p w:rsidR="00571914" w:rsidRPr="001A3529" w:rsidRDefault="00571914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- (08) Культура, кинематография и СМИ</w:t>
            </w:r>
          </w:p>
        </w:tc>
        <w:tc>
          <w:tcPr>
            <w:tcW w:w="1559" w:type="dxa"/>
            <w:vAlign w:val="center"/>
          </w:tcPr>
          <w:p w:rsidR="00571914" w:rsidRPr="001A3529" w:rsidRDefault="00571914" w:rsidP="00B74017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5 147,0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71914" w:rsidRPr="001A3529" w:rsidRDefault="00571914" w:rsidP="000B10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3529">
              <w:rPr>
                <w:rFonts w:ascii="Times New Roman" w:hAnsi="Times New Roman"/>
              </w:rPr>
              <w:t>5 147,0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71914" w:rsidRPr="001A3529" w:rsidRDefault="00733CAF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71914" w:rsidRPr="001A3529" w:rsidRDefault="00733CAF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38,0 %</w:t>
            </w:r>
          </w:p>
        </w:tc>
      </w:tr>
      <w:tr w:rsidR="001A3529" w:rsidRPr="001A3529" w:rsidTr="00571914">
        <w:trPr>
          <w:trHeight w:val="20"/>
        </w:trPr>
        <w:tc>
          <w:tcPr>
            <w:tcW w:w="4219" w:type="dxa"/>
            <w:vAlign w:val="center"/>
          </w:tcPr>
          <w:p w:rsidR="00571914" w:rsidRPr="001A3529" w:rsidRDefault="00571914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- (10) Социальное обеспечение населения</w:t>
            </w:r>
          </w:p>
        </w:tc>
        <w:tc>
          <w:tcPr>
            <w:tcW w:w="1559" w:type="dxa"/>
            <w:vAlign w:val="center"/>
          </w:tcPr>
          <w:p w:rsidR="00571914" w:rsidRPr="001A3529" w:rsidRDefault="00571914" w:rsidP="00B74017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10,5</w:t>
            </w:r>
          </w:p>
        </w:tc>
        <w:tc>
          <w:tcPr>
            <w:tcW w:w="1418" w:type="dxa"/>
            <w:vAlign w:val="bottom"/>
          </w:tcPr>
          <w:p w:rsidR="00571914" w:rsidRPr="001A3529" w:rsidRDefault="00571914" w:rsidP="000B10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3529">
              <w:rPr>
                <w:rFonts w:ascii="Times New Roman" w:hAnsi="Times New Roman"/>
              </w:rPr>
              <w:t>10,5</w:t>
            </w:r>
          </w:p>
        </w:tc>
        <w:tc>
          <w:tcPr>
            <w:tcW w:w="1127" w:type="dxa"/>
            <w:vAlign w:val="center"/>
          </w:tcPr>
          <w:p w:rsidR="00571914" w:rsidRPr="001A3529" w:rsidRDefault="00733CAF" w:rsidP="00571914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44" w:type="dxa"/>
            <w:vAlign w:val="center"/>
          </w:tcPr>
          <w:p w:rsidR="00571914" w:rsidRPr="001A3529" w:rsidRDefault="00571914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0,1 %</w:t>
            </w:r>
          </w:p>
        </w:tc>
      </w:tr>
      <w:tr w:rsidR="00571914" w:rsidRPr="001A3529" w:rsidTr="00571914">
        <w:trPr>
          <w:trHeight w:val="20"/>
        </w:trPr>
        <w:tc>
          <w:tcPr>
            <w:tcW w:w="4219" w:type="dxa"/>
            <w:vAlign w:val="center"/>
          </w:tcPr>
          <w:p w:rsidR="00571914" w:rsidRPr="001A3529" w:rsidRDefault="00571914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- (11) Физическая культура и спорт</w:t>
            </w:r>
          </w:p>
        </w:tc>
        <w:tc>
          <w:tcPr>
            <w:tcW w:w="1559" w:type="dxa"/>
            <w:vAlign w:val="center"/>
          </w:tcPr>
          <w:p w:rsidR="00571914" w:rsidRPr="001A3529" w:rsidRDefault="00571914" w:rsidP="00B74017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52,1</w:t>
            </w:r>
          </w:p>
        </w:tc>
        <w:tc>
          <w:tcPr>
            <w:tcW w:w="1418" w:type="dxa"/>
            <w:vAlign w:val="bottom"/>
          </w:tcPr>
          <w:p w:rsidR="00571914" w:rsidRPr="001A3529" w:rsidRDefault="00571914" w:rsidP="000B10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3529">
              <w:rPr>
                <w:rFonts w:ascii="Times New Roman" w:hAnsi="Times New Roman"/>
              </w:rPr>
              <w:t>52,1</w:t>
            </w:r>
          </w:p>
        </w:tc>
        <w:tc>
          <w:tcPr>
            <w:tcW w:w="1127" w:type="dxa"/>
            <w:vAlign w:val="center"/>
          </w:tcPr>
          <w:p w:rsidR="00571914" w:rsidRPr="001A3529" w:rsidRDefault="00733CAF" w:rsidP="00571914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44" w:type="dxa"/>
            <w:vAlign w:val="center"/>
          </w:tcPr>
          <w:p w:rsidR="00571914" w:rsidRPr="001A3529" w:rsidRDefault="00571914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3529">
              <w:rPr>
                <w:rFonts w:ascii="Times New Roman" w:hAnsi="Times New Roman"/>
                <w:lang w:eastAsia="ru-RU"/>
              </w:rPr>
              <w:t>0,4 %</w:t>
            </w:r>
          </w:p>
        </w:tc>
      </w:tr>
    </w:tbl>
    <w:p w:rsidR="00253EED" w:rsidRPr="001A3529" w:rsidRDefault="00253EED" w:rsidP="00A80C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DE0CCC" w:rsidRPr="001A3529" w:rsidRDefault="00A907A6" w:rsidP="00A80CE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 «</w:t>
      </w:r>
      <w:r w:rsidR="00DE0CCC"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>Общегосударственные расходы</w:t>
      </w:r>
      <w:r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DE0CCC"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(01)</w:t>
      </w:r>
    </w:p>
    <w:p w:rsidR="000604CA" w:rsidRPr="001A3529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i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Исполнение по данному разделу бюджетной классификации за 20</w:t>
      </w:r>
      <w:r w:rsidR="000B10B0" w:rsidRPr="001A3529">
        <w:rPr>
          <w:rFonts w:ascii="Times New Roman" w:hAnsi="Times New Roman"/>
          <w:sz w:val="26"/>
          <w:szCs w:val="26"/>
          <w:lang w:eastAsia="ru-RU"/>
        </w:rPr>
        <w:t>20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г. составило </w:t>
      </w:r>
      <w:r w:rsidR="000B10B0" w:rsidRPr="001A3529">
        <w:rPr>
          <w:rFonts w:ascii="Times New Roman" w:hAnsi="Times New Roman"/>
          <w:b/>
          <w:sz w:val="26"/>
          <w:szCs w:val="26"/>
          <w:lang w:eastAsia="ru-RU"/>
        </w:rPr>
        <w:t>4202</w:t>
      </w:r>
      <w:r w:rsidR="00F65374" w:rsidRPr="001A3529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0B10B0" w:rsidRPr="001A3529">
        <w:rPr>
          <w:rFonts w:ascii="Times New Roman" w:hAnsi="Times New Roman"/>
          <w:b/>
          <w:sz w:val="26"/>
          <w:szCs w:val="26"/>
          <w:lang w:eastAsia="ru-RU"/>
        </w:rPr>
        <w:t>4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  <w:r w:rsidR="009D1E9C" w:rsidRPr="001A3529">
        <w:rPr>
          <w:rFonts w:ascii="Times New Roman" w:hAnsi="Times New Roman"/>
          <w:sz w:val="26"/>
          <w:szCs w:val="26"/>
          <w:lang w:eastAsia="ru-RU"/>
        </w:rPr>
        <w:t xml:space="preserve"> -</w:t>
      </w:r>
      <w:r w:rsidR="00A907A6" w:rsidRPr="001A3529">
        <w:rPr>
          <w:rFonts w:ascii="Times New Roman" w:hAnsi="Times New Roman"/>
          <w:sz w:val="26"/>
          <w:szCs w:val="26"/>
          <w:lang w:eastAsia="ru-RU"/>
        </w:rPr>
        <w:t xml:space="preserve"> на осуществление полномочий высшего должностного лица, функционирование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законодательных (представительных) органов государственной </w:t>
      </w:r>
      <w:r w:rsidR="00A907A6" w:rsidRPr="001A3529">
        <w:rPr>
          <w:rFonts w:ascii="Times New Roman" w:hAnsi="Times New Roman"/>
          <w:sz w:val="26"/>
          <w:szCs w:val="26"/>
          <w:lang w:eastAsia="ru-RU"/>
        </w:rPr>
        <w:t>власти, центрального аппарата, выплаты по резервным фондам и другим общегосударственным вопросам</w:t>
      </w:r>
      <w:r w:rsidR="009D1E9C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1E9C" w:rsidRPr="001A3529">
        <w:rPr>
          <w:rFonts w:ascii="Times New Roman" w:hAnsi="Times New Roman"/>
          <w:lang w:eastAsia="ru-RU"/>
        </w:rPr>
        <w:t>(</w:t>
      </w:r>
      <w:r w:rsidR="009D1E9C" w:rsidRPr="001A3529">
        <w:rPr>
          <w:rFonts w:ascii="Times New Roman" w:hAnsi="Times New Roman"/>
          <w:i/>
          <w:lang w:eastAsia="ru-RU"/>
        </w:rPr>
        <w:t xml:space="preserve">з/плата, налоги, командировочные расходы, проезд в отпуск, услуги связи, интернет, эл. энергия, отопление, ХВС, водоотведение, вывоз ТКО, заправка картриджей, техосмотр, ОСАГО, обновление бухгалтерских программ, обслуживание официального сайта, приобретение канц. товаров, хоз. товаров, ГСМ, запчасти, почтовые расходы, матер. </w:t>
      </w:r>
      <w:r w:rsidR="002D77A9" w:rsidRPr="001A3529">
        <w:rPr>
          <w:rFonts w:ascii="Times New Roman" w:hAnsi="Times New Roman"/>
          <w:i/>
          <w:lang w:eastAsia="ru-RU"/>
        </w:rPr>
        <w:t>п</w:t>
      </w:r>
      <w:r w:rsidR="009D1E9C" w:rsidRPr="001A3529">
        <w:rPr>
          <w:rFonts w:ascii="Times New Roman" w:hAnsi="Times New Roman"/>
          <w:i/>
          <w:lang w:eastAsia="ru-RU"/>
        </w:rPr>
        <w:t xml:space="preserve">омощь, освидетельствование огнетушителей, новогодние подарки малоимущим, противопожарные </w:t>
      </w:r>
      <w:r w:rsidR="00404A3A" w:rsidRPr="001A3529">
        <w:rPr>
          <w:rFonts w:ascii="Times New Roman" w:hAnsi="Times New Roman"/>
          <w:i/>
          <w:lang w:eastAsia="ru-RU"/>
        </w:rPr>
        <w:t>оповещатели «ДЫМ»</w:t>
      </w:r>
      <w:r w:rsidR="009D1E9C" w:rsidRPr="001A3529">
        <w:rPr>
          <w:rFonts w:ascii="Times New Roman" w:hAnsi="Times New Roman"/>
          <w:i/>
          <w:lang w:eastAsia="ru-RU"/>
        </w:rPr>
        <w:t>, погребение, учеба</w:t>
      </w:r>
      <w:r w:rsidR="00404A3A" w:rsidRPr="001A3529">
        <w:rPr>
          <w:rFonts w:ascii="Times New Roman" w:hAnsi="Times New Roman"/>
          <w:i/>
          <w:lang w:eastAsia="ru-RU"/>
        </w:rPr>
        <w:t xml:space="preserve"> Главы</w:t>
      </w:r>
      <w:r w:rsidR="009D1E9C" w:rsidRPr="001A3529">
        <w:rPr>
          <w:rFonts w:ascii="Times New Roman" w:hAnsi="Times New Roman"/>
          <w:i/>
          <w:lang w:eastAsia="ru-RU"/>
        </w:rPr>
        <w:t>,</w:t>
      </w:r>
      <w:r w:rsidR="00404A3A" w:rsidRPr="001A3529">
        <w:rPr>
          <w:rFonts w:ascii="Times New Roman" w:hAnsi="Times New Roman"/>
          <w:i/>
          <w:lang w:eastAsia="ru-RU"/>
        </w:rPr>
        <w:t xml:space="preserve"> кадастровые работы, изменение техпаспорта - разграничение здания ТОЦ в БТИ</w:t>
      </w:r>
      <w:r w:rsidR="00E3217B" w:rsidRPr="001A3529">
        <w:rPr>
          <w:rFonts w:ascii="Times New Roman" w:hAnsi="Times New Roman"/>
          <w:i/>
          <w:lang w:eastAsia="ru-RU"/>
        </w:rPr>
        <w:t>, расходы по внутреннему муниципальному финансовому контролю - Соглашение с МО «Северо-Байкальский район» по передаче полномочий</w:t>
      </w:r>
      <w:r w:rsidR="009D1E9C" w:rsidRPr="001A3529">
        <w:rPr>
          <w:rFonts w:ascii="Times New Roman" w:hAnsi="Times New Roman"/>
          <w:i/>
          <w:lang w:eastAsia="ru-RU"/>
        </w:rPr>
        <w:t>)</w:t>
      </w:r>
      <w:r w:rsidR="00404A3A" w:rsidRPr="001A3529">
        <w:rPr>
          <w:rFonts w:ascii="Times New Roman" w:hAnsi="Times New Roman"/>
          <w:i/>
          <w:lang w:eastAsia="ru-RU"/>
        </w:rPr>
        <w:t>.</w:t>
      </w:r>
    </w:p>
    <w:p w:rsidR="00253EED" w:rsidRPr="001A3529" w:rsidRDefault="00253EED" w:rsidP="00A80CEF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DE0CCC" w:rsidRPr="001A3529" w:rsidRDefault="00A907A6" w:rsidP="00A80CEF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 «</w:t>
      </w:r>
      <w:r w:rsidR="00DE0CCC"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>Национальная оборона</w:t>
      </w:r>
      <w:r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DE0CCC"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(02)</w:t>
      </w:r>
    </w:p>
    <w:p w:rsidR="00DE0CCC" w:rsidRPr="001A3529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 xml:space="preserve">Исполнение бюджета по этому разделу составило </w:t>
      </w:r>
      <w:r w:rsidR="00F273FC" w:rsidRPr="001A3529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0B10B0" w:rsidRPr="001A3529">
        <w:rPr>
          <w:rFonts w:ascii="Times New Roman" w:hAnsi="Times New Roman"/>
          <w:b/>
          <w:sz w:val="26"/>
          <w:szCs w:val="26"/>
          <w:lang w:eastAsia="ru-RU"/>
        </w:rPr>
        <w:t>93,7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A3529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1A3529">
        <w:rPr>
          <w:rFonts w:ascii="Times New Roman" w:hAnsi="Times New Roman"/>
          <w:sz w:val="26"/>
          <w:szCs w:val="26"/>
          <w:lang w:eastAsia="ru-RU"/>
        </w:rPr>
        <w:t>.</w:t>
      </w:r>
      <w:r w:rsidR="009D1E9C" w:rsidRPr="001A3529">
        <w:rPr>
          <w:rFonts w:ascii="Times New Roman" w:hAnsi="Times New Roman"/>
          <w:sz w:val="26"/>
          <w:szCs w:val="26"/>
          <w:lang w:eastAsia="ru-RU"/>
        </w:rPr>
        <w:t xml:space="preserve"> -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на содержание специалиста по первичному воинскому учету. Финансирование осуществлялось целенаправленно в виде субвенции из федерального бюджета РФ</w:t>
      </w:r>
      <w:r w:rsidR="00404A3A" w:rsidRPr="001A3529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404A3A" w:rsidRPr="001A3529">
        <w:rPr>
          <w:rFonts w:ascii="Times New Roman" w:hAnsi="Times New Roman"/>
          <w:i/>
          <w:lang w:eastAsia="ru-RU"/>
        </w:rPr>
        <w:t>з/плата, налоги, услуги связи, заправка картриджа, канц. товары, почтовые расходы</w:t>
      </w:r>
      <w:r w:rsidR="00E3217B" w:rsidRPr="001A3529">
        <w:rPr>
          <w:rFonts w:ascii="Times New Roman" w:hAnsi="Times New Roman"/>
          <w:i/>
          <w:lang w:eastAsia="ru-RU"/>
        </w:rPr>
        <w:t>).</w:t>
      </w:r>
      <w:r w:rsidR="000604CA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53EED" w:rsidRPr="001A3529" w:rsidRDefault="00253EED" w:rsidP="00A80CEF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DE0CCC" w:rsidRPr="001A3529" w:rsidRDefault="00A80CEF" w:rsidP="00A80CEF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 «</w:t>
      </w:r>
      <w:r w:rsidR="00DE0CCC"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Национальная безопасность и правоохранительная </w:t>
      </w:r>
      <w:r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>д</w:t>
      </w:r>
      <w:r w:rsidR="00DE0CCC"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>еятельность</w:t>
      </w:r>
      <w:r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DE0CCC"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(03)</w:t>
      </w:r>
    </w:p>
    <w:p w:rsidR="00DE0CCC" w:rsidRPr="001A3529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i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 xml:space="preserve">Перечисление в районный бюджет </w:t>
      </w:r>
      <w:r w:rsidR="00E04544" w:rsidRPr="001A3529">
        <w:rPr>
          <w:rFonts w:ascii="Times New Roman" w:hAnsi="Times New Roman"/>
          <w:sz w:val="26"/>
          <w:szCs w:val="26"/>
          <w:lang w:eastAsia="ru-RU"/>
        </w:rPr>
        <w:t xml:space="preserve">межбюджетных трансфертов 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на осуществление полномочий по защите населения и территории от чрезвычайных ситуаций природного и техногенного характера, гражданская оборона </w:t>
      </w:r>
      <w:r w:rsidR="003B43F5" w:rsidRPr="001A3529">
        <w:rPr>
          <w:rFonts w:ascii="Times New Roman" w:hAnsi="Times New Roman"/>
          <w:sz w:val="26"/>
          <w:szCs w:val="26"/>
          <w:lang w:eastAsia="ru-RU"/>
        </w:rPr>
        <w:t>–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273FC" w:rsidRPr="001A3529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2C7BBB" w:rsidRPr="001A3529">
        <w:rPr>
          <w:rFonts w:ascii="Times New Roman" w:hAnsi="Times New Roman"/>
          <w:b/>
          <w:sz w:val="26"/>
          <w:szCs w:val="26"/>
          <w:lang w:eastAsia="ru-RU"/>
        </w:rPr>
        <w:t>34,0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A3529">
        <w:rPr>
          <w:rFonts w:ascii="Times New Roman" w:hAnsi="Times New Roman"/>
          <w:b/>
          <w:sz w:val="26"/>
          <w:szCs w:val="26"/>
          <w:lang w:eastAsia="ru-RU"/>
        </w:rPr>
        <w:t>тыс. руб.</w:t>
      </w:r>
      <w:r w:rsidR="002C7BBB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C033A2" w:rsidRPr="001A3529">
        <w:rPr>
          <w:rFonts w:ascii="Times New Roman" w:hAnsi="Times New Roman"/>
          <w:i/>
          <w:lang w:eastAsia="ru-RU"/>
        </w:rPr>
        <w:t>(Соглашение с МО «С</w:t>
      </w:r>
      <w:r w:rsidR="00E3217B" w:rsidRPr="001A3529">
        <w:rPr>
          <w:rFonts w:ascii="Times New Roman" w:hAnsi="Times New Roman"/>
          <w:i/>
          <w:lang w:eastAsia="ru-RU"/>
        </w:rPr>
        <w:t>еверо</w:t>
      </w:r>
      <w:r w:rsidR="00C033A2" w:rsidRPr="001A3529">
        <w:rPr>
          <w:rFonts w:ascii="Times New Roman" w:hAnsi="Times New Roman"/>
          <w:i/>
          <w:lang w:eastAsia="ru-RU"/>
        </w:rPr>
        <w:t>-Байкальский район» по передаче полномочий).</w:t>
      </w:r>
    </w:p>
    <w:p w:rsidR="00DE0CCC" w:rsidRPr="001A3529" w:rsidRDefault="00A80CEF" w:rsidP="00A80CE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lang w:eastAsia="ru-RU"/>
        </w:rPr>
        <w:lastRenderedPageBreak/>
        <w:t>Раздел «</w:t>
      </w:r>
      <w:r w:rsidR="00DE0CCC"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>Национальная экономика</w:t>
      </w:r>
      <w:r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DE0CCC"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(04)</w:t>
      </w:r>
    </w:p>
    <w:p w:rsidR="00F273FC" w:rsidRPr="001A3529" w:rsidRDefault="00DE0CCC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Бюджетные ассигнования п</w:t>
      </w:r>
      <w:r w:rsidRPr="001A3529">
        <w:rPr>
          <w:rFonts w:ascii="Times New Roman" w:hAnsi="Times New Roman"/>
          <w:iCs/>
          <w:sz w:val="26"/>
          <w:szCs w:val="26"/>
          <w:bdr w:val="none" w:sz="0" w:space="0" w:color="auto" w:frame="1"/>
          <w:lang w:eastAsia="ru-RU"/>
        </w:rPr>
        <w:t>о подразделу «Дорожное хозяйство»</w:t>
      </w:r>
      <w:r w:rsidRPr="001A3529">
        <w:rPr>
          <w:rFonts w:ascii="Times New Roman" w:hAnsi="Times New Roman"/>
          <w:sz w:val="26"/>
          <w:szCs w:val="26"/>
          <w:lang w:eastAsia="ru-RU"/>
        </w:rPr>
        <w:t> </w:t>
      </w:r>
      <w:r w:rsidR="00F273FC" w:rsidRPr="001A3529">
        <w:rPr>
          <w:rFonts w:ascii="Times New Roman" w:hAnsi="Times New Roman"/>
          <w:sz w:val="26"/>
          <w:szCs w:val="26"/>
          <w:lang w:eastAsia="ru-RU"/>
        </w:rPr>
        <w:t xml:space="preserve">осуществляются </w:t>
      </w:r>
      <w:r w:rsidR="003B43F5" w:rsidRPr="001A3529">
        <w:rPr>
          <w:rFonts w:ascii="Times New Roman" w:hAnsi="Times New Roman"/>
          <w:sz w:val="26"/>
          <w:szCs w:val="26"/>
          <w:lang w:eastAsia="ru-RU"/>
        </w:rPr>
        <w:t>за счет поступлений от уплаты акцизов н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а </w:t>
      </w:r>
      <w:r w:rsidR="003B43F5" w:rsidRPr="001A3529">
        <w:rPr>
          <w:rFonts w:ascii="Times New Roman" w:hAnsi="Times New Roman"/>
          <w:sz w:val="26"/>
          <w:szCs w:val="26"/>
          <w:lang w:eastAsia="ru-RU"/>
        </w:rPr>
        <w:t>нефтепродукты (ГСМ).</w:t>
      </w:r>
      <w:r w:rsidR="00A80CEF" w:rsidRPr="001A3529">
        <w:rPr>
          <w:rFonts w:ascii="Times New Roman" w:hAnsi="Times New Roman"/>
          <w:sz w:val="26"/>
          <w:szCs w:val="26"/>
          <w:lang w:eastAsia="ru-RU"/>
        </w:rPr>
        <w:t xml:space="preserve"> За </w:t>
      </w:r>
      <w:r w:rsidR="00F273FC" w:rsidRPr="001A3529">
        <w:rPr>
          <w:rFonts w:ascii="Times New Roman" w:hAnsi="Times New Roman"/>
          <w:sz w:val="26"/>
          <w:szCs w:val="26"/>
          <w:lang w:eastAsia="ru-RU"/>
        </w:rPr>
        <w:t>20</w:t>
      </w:r>
      <w:r w:rsidR="002C7BBB" w:rsidRPr="001A3529">
        <w:rPr>
          <w:rFonts w:ascii="Times New Roman" w:hAnsi="Times New Roman"/>
          <w:sz w:val="26"/>
          <w:szCs w:val="26"/>
          <w:lang w:eastAsia="ru-RU"/>
        </w:rPr>
        <w:t>20</w:t>
      </w:r>
      <w:r w:rsidR="00F273FC" w:rsidRPr="001A3529">
        <w:rPr>
          <w:rFonts w:ascii="Times New Roman" w:hAnsi="Times New Roman"/>
          <w:sz w:val="26"/>
          <w:szCs w:val="26"/>
          <w:lang w:eastAsia="ru-RU"/>
        </w:rPr>
        <w:t xml:space="preserve"> год </w:t>
      </w:r>
      <w:r w:rsidR="00A80CEF" w:rsidRPr="001A3529">
        <w:rPr>
          <w:rFonts w:ascii="Times New Roman" w:hAnsi="Times New Roman"/>
          <w:sz w:val="26"/>
          <w:szCs w:val="26"/>
          <w:lang w:eastAsia="ru-RU"/>
        </w:rPr>
        <w:t xml:space="preserve">расходы </w:t>
      </w:r>
      <w:r w:rsidR="00F273FC" w:rsidRPr="001A3529">
        <w:rPr>
          <w:rFonts w:ascii="Times New Roman" w:hAnsi="Times New Roman"/>
          <w:sz w:val="26"/>
          <w:szCs w:val="26"/>
          <w:lang w:eastAsia="ru-RU"/>
        </w:rPr>
        <w:t xml:space="preserve">на содержание дорог поселения </w:t>
      </w:r>
      <w:r w:rsidR="004062A6" w:rsidRPr="001A3529">
        <w:rPr>
          <w:rFonts w:ascii="Times New Roman" w:hAnsi="Times New Roman"/>
          <w:sz w:val="26"/>
          <w:szCs w:val="26"/>
          <w:lang w:eastAsia="ru-RU"/>
        </w:rPr>
        <w:t xml:space="preserve">при плане </w:t>
      </w:r>
      <w:r w:rsidR="004062A6" w:rsidRPr="001A3529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2C7BBB" w:rsidRPr="001A3529">
        <w:rPr>
          <w:rFonts w:ascii="Times New Roman" w:hAnsi="Times New Roman"/>
          <w:b/>
          <w:sz w:val="26"/>
          <w:szCs w:val="26"/>
          <w:lang w:eastAsia="ru-RU"/>
        </w:rPr>
        <w:t>25,3</w:t>
      </w:r>
      <w:r w:rsidR="004062A6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тыс. руб</w:t>
      </w:r>
      <w:r w:rsidR="004062A6" w:rsidRPr="001A352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A80CEF" w:rsidRPr="001A3529">
        <w:rPr>
          <w:rFonts w:ascii="Times New Roman" w:hAnsi="Times New Roman"/>
          <w:sz w:val="26"/>
          <w:szCs w:val="26"/>
          <w:lang w:eastAsia="ru-RU"/>
        </w:rPr>
        <w:t xml:space="preserve">составили </w:t>
      </w:r>
      <w:r w:rsidR="002C7BBB" w:rsidRPr="001A3529">
        <w:rPr>
          <w:rFonts w:ascii="Times New Roman" w:hAnsi="Times New Roman"/>
          <w:b/>
          <w:sz w:val="26"/>
          <w:szCs w:val="26"/>
          <w:lang w:eastAsia="ru-RU"/>
        </w:rPr>
        <w:t>474,4</w:t>
      </w:r>
      <w:r w:rsidR="00A80CEF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тыс. руб</w:t>
      </w:r>
      <w:r w:rsidR="00A80CEF" w:rsidRPr="001A352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062A6" w:rsidRPr="001A3529">
        <w:rPr>
          <w:rFonts w:ascii="Times New Roman" w:hAnsi="Times New Roman"/>
          <w:sz w:val="26"/>
          <w:szCs w:val="26"/>
          <w:lang w:eastAsia="ru-RU"/>
        </w:rPr>
        <w:t xml:space="preserve">Не исполнение </w:t>
      </w:r>
      <w:r w:rsidR="002C7BBB" w:rsidRPr="001A3529">
        <w:rPr>
          <w:rFonts w:ascii="Times New Roman" w:hAnsi="Times New Roman"/>
          <w:b/>
          <w:sz w:val="26"/>
          <w:szCs w:val="26"/>
          <w:lang w:eastAsia="ru-RU"/>
        </w:rPr>
        <w:t>50,9</w:t>
      </w:r>
      <w:r w:rsidR="004062A6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тыс. руб</w:t>
      </w:r>
      <w:r w:rsidR="002C7BBB" w:rsidRPr="001A3529">
        <w:rPr>
          <w:rFonts w:ascii="Times New Roman" w:hAnsi="Times New Roman"/>
          <w:sz w:val="26"/>
          <w:szCs w:val="26"/>
          <w:lang w:eastAsia="ru-RU"/>
        </w:rPr>
        <w:t>. - неиспользован</w:t>
      </w:r>
      <w:r w:rsidR="00E3217B" w:rsidRPr="001A3529">
        <w:rPr>
          <w:rFonts w:ascii="Times New Roman" w:hAnsi="Times New Roman"/>
          <w:sz w:val="26"/>
          <w:szCs w:val="26"/>
          <w:lang w:eastAsia="ru-RU"/>
        </w:rPr>
        <w:t>ный</w:t>
      </w:r>
      <w:r w:rsidR="004062A6" w:rsidRPr="001A3529">
        <w:rPr>
          <w:rFonts w:ascii="Times New Roman" w:hAnsi="Times New Roman"/>
          <w:sz w:val="26"/>
          <w:szCs w:val="26"/>
          <w:lang w:eastAsia="ru-RU"/>
        </w:rPr>
        <w:t xml:space="preserve"> остат</w:t>
      </w:r>
      <w:r w:rsidR="00E3217B" w:rsidRPr="001A3529">
        <w:rPr>
          <w:rFonts w:ascii="Times New Roman" w:hAnsi="Times New Roman"/>
          <w:sz w:val="26"/>
          <w:szCs w:val="26"/>
          <w:lang w:eastAsia="ru-RU"/>
        </w:rPr>
        <w:t>о</w:t>
      </w:r>
      <w:r w:rsidR="004062A6" w:rsidRPr="001A3529">
        <w:rPr>
          <w:rFonts w:ascii="Times New Roman" w:hAnsi="Times New Roman"/>
          <w:sz w:val="26"/>
          <w:szCs w:val="26"/>
          <w:lang w:eastAsia="ru-RU"/>
        </w:rPr>
        <w:t xml:space="preserve">к </w:t>
      </w:r>
      <w:r w:rsidR="002C7BBB" w:rsidRPr="001A3529">
        <w:rPr>
          <w:rFonts w:ascii="Times New Roman" w:hAnsi="Times New Roman"/>
          <w:sz w:val="26"/>
          <w:szCs w:val="26"/>
          <w:lang w:eastAsia="ru-RU"/>
        </w:rPr>
        <w:t xml:space="preserve">от уплаты акцизов </w:t>
      </w:r>
      <w:r w:rsidR="004062A6" w:rsidRPr="001A3529">
        <w:rPr>
          <w:rFonts w:ascii="Times New Roman" w:hAnsi="Times New Roman"/>
          <w:sz w:val="26"/>
          <w:szCs w:val="26"/>
          <w:lang w:eastAsia="ru-RU"/>
        </w:rPr>
        <w:t>на текущем счете</w:t>
      </w:r>
      <w:r w:rsidR="00757DB2" w:rsidRPr="001A3529">
        <w:rPr>
          <w:rFonts w:ascii="Times New Roman" w:hAnsi="Times New Roman"/>
          <w:sz w:val="26"/>
          <w:szCs w:val="26"/>
          <w:lang w:eastAsia="ru-RU"/>
        </w:rPr>
        <w:t>.</w:t>
      </w:r>
    </w:p>
    <w:p w:rsidR="00AB3963" w:rsidRPr="001A3529" w:rsidRDefault="00455E7F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lang w:eastAsia="ru-RU"/>
        </w:rPr>
        <w:t>Производилась работа</w:t>
      </w:r>
      <w:r w:rsidR="00AB3963" w:rsidRPr="001A3529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455E7F" w:rsidRPr="001A3529" w:rsidRDefault="00AB3963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455E7F" w:rsidRPr="001A3529">
        <w:rPr>
          <w:rFonts w:ascii="Times New Roman" w:hAnsi="Times New Roman"/>
          <w:sz w:val="26"/>
          <w:szCs w:val="26"/>
          <w:lang w:eastAsia="ru-RU"/>
        </w:rPr>
        <w:t>расчистк</w:t>
      </w:r>
      <w:r w:rsidR="001A3529">
        <w:rPr>
          <w:rFonts w:ascii="Times New Roman" w:hAnsi="Times New Roman"/>
          <w:sz w:val="26"/>
          <w:szCs w:val="26"/>
          <w:lang w:eastAsia="ru-RU"/>
        </w:rPr>
        <w:t>а</w:t>
      </w:r>
      <w:r w:rsidR="00455E7F" w:rsidRPr="001A3529">
        <w:rPr>
          <w:rFonts w:ascii="Times New Roman" w:hAnsi="Times New Roman"/>
          <w:sz w:val="26"/>
          <w:szCs w:val="26"/>
          <w:lang w:eastAsia="ru-RU"/>
        </w:rPr>
        <w:t xml:space="preserve"> дорог от снега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455E7F" w:rsidRPr="001A3529">
        <w:rPr>
          <w:rFonts w:ascii="Times New Roman" w:hAnsi="Times New Roman"/>
          <w:sz w:val="26"/>
          <w:szCs w:val="26"/>
          <w:lang w:eastAsia="ru-RU"/>
        </w:rPr>
        <w:t>ПМС-303</w:t>
      </w:r>
      <w:r w:rsidRPr="001A3529">
        <w:rPr>
          <w:rFonts w:ascii="Times New Roman" w:hAnsi="Times New Roman"/>
          <w:sz w:val="26"/>
          <w:szCs w:val="26"/>
          <w:lang w:eastAsia="ru-RU"/>
        </w:rPr>
        <w:t>; ИП Федоров С.В.;</w:t>
      </w:r>
      <w:r w:rsidR="00455E7F" w:rsidRPr="001A3529">
        <w:rPr>
          <w:rFonts w:ascii="Times New Roman" w:hAnsi="Times New Roman"/>
          <w:sz w:val="26"/>
          <w:szCs w:val="26"/>
          <w:lang w:eastAsia="ru-RU"/>
        </w:rPr>
        <w:t xml:space="preserve"> ИП Семенов М.А.</w:t>
      </w:r>
      <w:r w:rsidRPr="001A3529">
        <w:rPr>
          <w:rFonts w:ascii="Times New Roman" w:hAnsi="Times New Roman"/>
          <w:sz w:val="26"/>
          <w:szCs w:val="26"/>
          <w:lang w:eastAsia="ru-RU"/>
        </w:rPr>
        <w:t>) на общую сумму 172,1 тыс. руб.;</w:t>
      </w:r>
    </w:p>
    <w:p w:rsidR="00AB3963" w:rsidRPr="001A3529" w:rsidRDefault="00AB3963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- вырубка кустарника вдоль дороги (ООО «Свал») – 22,0 тыс. руб.</w:t>
      </w:r>
    </w:p>
    <w:p w:rsidR="00AB3963" w:rsidRPr="001A3529" w:rsidRDefault="00AB3963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- установка дорожных знаков (ООО «Свал») – 24 шт. на 40,0 тыс. руб.</w:t>
      </w:r>
    </w:p>
    <w:p w:rsidR="00AB3963" w:rsidRPr="001A3529" w:rsidRDefault="00AB3963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- уличное освещение дорог (15015 Квт) – 76,6 тыс. руб.</w:t>
      </w:r>
    </w:p>
    <w:p w:rsidR="00AB3963" w:rsidRPr="001A3529" w:rsidRDefault="00AB3963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lang w:eastAsia="ru-RU"/>
        </w:rPr>
        <w:t>Приобретено:</w:t>
      </w:r>
    </w:p>
    <w:p w:rsidR="00AB3963" w:rsidRPr="001A3529" w:rsidRDefault="00AB3963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- светильники уличного освещения 21 шт. на 98,0 тыс. руб.</w:t>
      </w:r>
    </w:p>
    <w:p w:rsidR="00AB3963" w:rsidRPr="001A3529" w:rsidRDefault="00AB3963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- дорожные знаки – 13 шт. на 21,2 тыс. руб.</w:t>
      </w:r>
    </w:p>
    <w:p w:rsidR="00AB3963" w:rsidRPr="001A3529" w:rsidRDefault="00AB3963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- прочие расходы – 44,5 тыс. руб.</w:t>
      </w:r>
      <w:r w:rsidR="00812183" w:rsidRPr="001A3529">
        <w:rPr>
          <w:rFonts w:ascii="Times New Roman" w:hAnsi="Times New Roman"/>
          <w:sz w:val="26"/>
          <w:szCs w:val="26"/>
          <w:lang w:eastAsia="ru-RU"/>
        </w:rPr>
        <w:t xml:space="preserve"> (крепления к светильникам, ГСМ)</w:t>
      </w:r>
    </w:p>
    <w:p w:rsidR="00AB3963" w:rsidRPr="001A3529" w:rsidRDefault="00AB3963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DE0CCC" w:rsidRPr="001A3529" w:rsidRDefault="00A1130E" w:rsidP="00A1130E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 «</w:t>
      </w:r>
      <w:r w:rsidR="00DE0CCC"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>Жилищно-коммунальное хозяйство</w:t>
      </w:r>
      <w:r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DE0CCC"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(05)</w:t>
      </w:r>
    </w:p>
    <w:p w:rsidR="00DE0CCC" w:rsidRPr="001A3529" w:rsidRDefault="00DE0CCC" w:rsidP="004A2F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 xml:space="preserve">Исполнение бюджета по данному разделу составило </w:t>
      </w:r>
      <w:r w:rsidR="00455E7F" w:rsidRPr="001A3529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2C7BBB" w:rsidRPr="001A3529">
        <w:rPr>
          <w:rFonts w:ascii="Times New Roman" w:hAnsi="Times New Roman"/>
          <w:b/>
          <w:sz w:val="26"/>
          <w:szCs w:val="26"/>
          <w:lang w:eastAsia="ru-RU"/>
        </w:rPr>
        <w:t> 1</w:t>
      </w:r>
      <w:r w:rsidR="00455E7F" w:rsidRPr="001A3529">
        <w:rPr>
          <w:rFonts w:ascii="Times New Roman" w:hAnsi="Times New Roman"/>
          <w:b/>
          <w:sz w:val="26"/>
          <w:szCs w:val="26"/>
          <w:lang w:eastAsia="ru-RU"/>
        </w:rPr>
        <w:t>31</w:t>
      </w:r>
      <w:r w:rsidR="002C7BBB" w:rsidRPr="001A3529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455E7F" w:rsidRPr="001A3529">
        <w:rPr>
          <w:rFonts w:ascii="Times New Roman" w:hAnsi="Times New Roman"/>
          <w:b/>
          <w:sz w:val="26"/>
          <w:szCs w:val="26"/>
          <w:lang w:eastAsia="ru-RU"/>
        </w:rPr>
        <w:t>6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A3529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1A3529">
        <w:rPr>
          <w:rFonts w:ascii="Times New Roman" w:hAnsi="Times New Roman"/>
          <w:sz w:val="26"/>
          <w:szCs w:val="26"/>
          <w:lang w:eastAsia="ru-RU"/>
        </w:rPr>
        <w:t>., из них:</w:t>
      </w:r>
    </w:p>
    <w:p w:rsidR="00455E7F" w:rsidRPr="001A3529" w:rsidRDefault="00455E7F" w:rsidP="004A2F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77D64" w:rsidRPr="001A3529" w:rsidRDefault="00677D64" w:rsidP="004A2F32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По подразделу </w:t>
      </w:r>
      <w:r w:rsidR="00455E7F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0501 </w:t>
      </w:r>
      <w:r w:rsidRPr="001A3529">
        <w:rPr>
          <w:rFonts w:ascii="Times New Roman" w:hAnsi="Times New Roman"/>
          <w:b/>
          <w:sz w:val="26"/>
          <w:szCs w:val="26"/>
          <w:lang w:eastAsia="ru-RU"/>
        </w:rPr>
        <w:t>«Жилищное хозяйство»</w:t>
      </w:r>
      <w:r w:rsidR="00455E7F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- на сумму 239,2 тыс. руб.</w:t>
      </w:r>
    </w:p>
    <w:p w:rsidR="00455E7F" w:rsidRPr="001A3529" w:rsidRDefault="00455E7F" w:rsidP="00455E7F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взносы на кап. ремонт МКД – 176,6 тыс. руб.</w:t>
      </w:r>
    </w:p>
    <w:p w:rsidR="00CE5BE4" w:rsidRPr="001A3529" w:rsidRDefault="00455E7F" w:rsidP="00CE5BE4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 xml:space="preserve">перечислено в районный бюджет на осуществление полномочий в области </w:t>
      </w:r>
    </w:p>
    <w:p w:rsidR="00174CE5" w:rsidRPr="001A3529" w:rsidRDefault="00455E7F" w:rsidP="00CE5BE4">
      <w:pPr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 xml:space="preserve">градостроительства – 62,6 тыс. руб. </w:t>
      </w:r>
      <w:r w:rsidR="00174CE5" w:rsidRPr="001A3529">
        <w:rPr>
          <w:rFonts w:ascii="Times New Roman" w:hAnsi="Times New Roman"/>
          <w:i/>
          <w:lang w:eastAsia="ru-RU"/>
        </w:rPr>
        <w:t>(Соглашение с МО «Северо-Байкальский район» по передаче полномочий).</w:t>
      </w:r>
    </w:p>
    <w:p w:rsidR="00455E7F" w:rsidRPr="001A3529" w:rsidRDefault="00455E7F" w:rsidP="00455E7F">
      <w:pPr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55E7F" w:rsidRPr="001A3529" w:rsidRDefault="00455E7F" w:rsidP="00455E7F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lang w:eastAsia="ru-RU"/>
        </w:rPr>
        <w:t>По подразделу 0503 «Благоустройство» - на сумму 2892,4 тыс. руб.</w:t>
      </w:r>
    </w:p>
    <w:p w:rsidR="005819A9" w:rsidRPr="001A3529" w:rsidRDefault="000A32EE" w:rsidP="005F5E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П</w:t>
      </w:r>
      <w:r w:rsidR="00DE0CCC" w:rsidRPr="001A3529">
        <w:rPr>
          <w:rFonts w:ascii="Times New Roman" w:hAnsi="Times New Roman"/>
          <w:sz w:val="26"/>
          <w:szCs w:val="26"/>
          <w:lang w:eastAsia="ru-RU"/>
        </w:rPr>
        <w:t>роизведены расходы с учетом целевого финансирования</w:t>
      </w:r>
      <w:r w:rsidR="005819A9" w:rsidRPr="001A3529">
        <w:rPr>
          <w:rFonts w:ascii="Times New Roman" w:hAnsi="Times New Roman"/>
          <w:sz w:val="26"/>
          <w:szCs w:val="26"/>
          <w:lang w:eastAsia="ru-RU"/>
        </w:rPr>
        <w:t>:</w:t>
      </w:r>
    </w:p>
    <w:p w:rsidR="00CE5BE4" w:rsidRPr="001A3529" w:rsidRDefault="005374D0" w:rsidP="0084742C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174CE5" w:rsidRPr="001A3529">
        <w:rPr>
          <w:rFonts w:ascii="Times New Roman" w:hAnsi="Times New Roman"/>
          <w:b/>
          <w:sz w:val="26"/>
          <w:szCs w:val="26"/>
          <w:lang w:eastAsia="ru-RU"/>
        </w:rPr>
        <w:t>197,3</w:t>
      </w:r>
      <w:r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тыс. руб</w:t>
      </w:r>
      <w:r w:rsidR="00BE544F" w:rsidRPr="001A352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CE5BE4" w:rsidRPr="001A3529">
        <w:rPr>
          <w:rFonts w:ascii="Times New Roman" w:hAnsi="Times New Roman"/>
          <w:sz w:val="26"/>
          <w:szCs w:val="26"/>
          <w:lang w:eastAsia="ru-RU"/>
        </w:rPr>
        <w:t>-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реализаци</w:t>
      </w:r>
      <w:r w:rsidR="00CE5BE4" w:rsidRPr="001A3529">
        <w:rPr>
          <w:rFonts w:ascii="Times New Roman" w:hAnsi="Times New Roman"/>
          <w:sz w:val="26"/>
          <w:szCs w:val="26"/>
          <w:lang w:eastAsia="ru-RU"/>
        </w:rPr>
        <w:t>я</w:t>
      </w:r>
      <w:r w:rsidR="00BE544F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программы формирования современной </w:t>
      </w:r>
    </w:p>
    <w:p w:rsidR="005819A9" w:rsidRPr="001A3529" w:rsidRDefault="005374D0" w:rsidP="00CE5BE4">
      <w:pPr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городской среды</w:t>
      </w:r>
      <w:r w:rsidR="00174CE5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74CE5" w:rsidRPr="001A3529">
        <w:rPr>
          <w:rFonts w:ascii="Times New Roman" w:hAnsi="Times New Roman"/>
          <w:i/>
          <w:sz w:val="26"/>
          <w:szCs w:val="26"/>
          <w:lang w:eastAsia="ru-RU"/>
        </w:rPr>
        <w:t>(</w:t>
      </w:r>
      <w:r w:rsidR="00174CE5" w:rsidRPr="001A3529">
        <w:rPr>
          <w:rFonts w:ascii="Times New Roman" w:hAnsi="Times New Roman"/>
          <w:i/>
          <w:lang w:eastAsia="ru-RU"/>
        </w:rPr>
        <w:t xml:space="preserve">устройство автопарковки, ограждение тепловых камер на центральной площади, приобретение «дикого» камня для облицовки </w:t>
      </w:r>
      <w:proofErr w:type="spellStart"/>
      <w:r w:rsidR="00174CE5" w:rsidRPr="001A3529">
        <w:rPr>
          <w:rFonts w:ascii="Times New Roman" w:hAnsi="Times New Roman"/>
          <w:i/>
          <w:lang w:eastAsia="ru-RU"/>
        </w:rPr>
        <w:t>теплокамер</w:t>
      </w:r>
      <w:proofErr w:type="spellEnd"/>
      <w:r w:rsidR="00174CE5" w:rsidRPr="001A3529">
        <w:rPr>
          <w:rFonts w:ascii="Times New Roman" w:hAnsi="Times New Roman"/>
          <w:i/>
          <w:lang w:eastAsia="ru-RU"/>
        </w:rPr>
        <w:t>)</w:t>
      </w:r>
      <w:r w:rsidR="00CE5BE4" w:rsidRPr="001A3529">
        <w:rPr>
          <w:rFonts w:ascii="Times New Roman" w:hAnsi="Times New Roman"/>
          <w:i/>
          <w:lang w:eastAsia="ru-RU"/>
        </w:rPr>
        <w:t>.</w:t>
      </w:r>
    </w:p>
    <w:p w:rsidR="001E16D9" w:rsidRPr="001A3529" w:rsidRDefault="001E16D9" w:rsidP="00CE5BE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E5BE4" w:rsidRPr="001A3529" w:rsidRDefault="009B1026" w:rsidP="00CE5BE4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lang w:eastAsia="ru-RU"/>
        </w:rPr>
        <w:t>29</w:t>
      </w:r>
      <w:r w:rsidR="005374D0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0,0 тыс. руб. - </w:t>
      </w:r>
      <w:r w:rsidR="005374D0" w:rsidRPr="001A3529">
        <w:rPr>
          <w:rFonts w:ascii="Times New Roman" w:hAnsi="Times New Roman"/>
          <w:sz w:val="26"/>
          <w:szCs w:val="26"/>
          <w:lang w:eastAsia="ru-RU"/>
        </w:rPr>
        <w:t xml:space="preserve">поощрение победителей республиканского конкурса </w:t>
      </w:r>
    </w:p>
    <w:p w:rsidR="000A32EE" w:rsidRPr="001A3529" w:rsidRDefault="00DE0CCC" w:rsidP="00CE5BE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«Лучшее территориальное общественное самоуправление»</w:t>
      </w:r>
      <w:r w:rsidR="00CE5BE4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E5BE4" w:rsidRPr="001A3529">
        <w:rPr>
          <w:rFonts w:ascii="Times New Roman" w:hAnsi="Times New Roman"/>
          <w:i/>
          <w:lang w:eastAsia="ru-RU"/>
        </w:rPr>
        <w:t>(ТОС «Мишутка» - 150,0 тыс. руб., ТОС «Наш дворик» -80,0 тыс. руб., ТОС «Ветеран» - 60,0тыс. руб.)</w:t>
      </w:r>
      <w:r w:rsidR="005374D0" w:rsidRPr="001A3529">
        <w:rPr>
          <w:rFonts w:ascii="Times New Roman" w:hAnsi="Times New Roman"/>
          <w:sz w:val="26"/>
          <w:szCs w:val="26"/>
          <w:lang w:eastAsia="ru-RU"/>
        </w:rPr>
        <w:t>.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E16D9" w:rsidRPr="001A3529" w:rsidRDefault="001E16D9" w:rsidP="00CE5BE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CE5BE4" w:rsidRPr="001A3529" w:rsidRDefault="00677D64" w:rsidP="00CE5BE4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lang w:eastAsia="ru-RU"/>
        </w:rPr>
        <w:t>287,9 тыс. руб</w:t>
      </w:r>
      <w:r w:rsidRPr="001A3529">
        <w:rPr>
          <w:rFonts w:ascii="Times New Roman" w:hAnsi="Times New Roman"/>
          <w:sz w:val="26"/>
          <w:szCs w:val="26"/>
          <w:lang w:eastAsia="ru-RU"/>
        </w:rPr>
        <w:t>. – реализаци</w:t>
      </w:r>
      <w:r w:rsidR="00CE5BE4" w:rsidRPr="001A3529">
        <w:rPr>
          <w:rFonts w:ascii="Times New Roman" w:hAnsi="Times New Roman"/>
          <w:sz w:val="26"/>
          <w:szCs w:val="26"/>
          <w:lang w:eastAsia="ru-RU"/>
        </w:rPr>
        <w:t>я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программы «Народный бюджет»</w:t>
      </w:r>
      <w:r w:rsidR="00CE5BE4" w:rsidRPr="001A3529">
        <w:rPr>
          <w:rFonts w:ascii="Times New Roman" w:hAnsi="Times New Roman"/>
          <w:i/>
          <w:lang w:eastAsia="ru-RU"/>
        </w:rPr>
        <w:t xml:space="preserve"> (отсыпка дорог по ул. </w:t>
      </w:r>
    </w:p>
    <w:p w:rsidR="00677D64" w:rsidRPr="001A3529" w:rsidRDefault="00CE5BE4" w:rsidP="00CE5BE4">
      <w:pPr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1A3529">
        <w:rPr>
          <w:rFonts w:ascii="Times New Roman" w:hAnsi="Times New Roman"/>
          <w:i/>
          <w:lang w:eastAsia="ru-RU"/>
        </w:rPr>
        <w:t>Солнечная, ул. Кедровая)</w:t>
      </w:r>
    </w:p>
    <w:p w:rsidR="001E16D9" w:rsidRPr="001A3529" w:rsidRDefault="001E16D9" w:rsidP="00CE5BE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E5BE4" w:rsidRPr="001A3529" w:rsidRDefault="00812183" w:rsidP="00CE5BE4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Courier New" w:hAnsi="Times New Roman" w:cs="Courier New"/>
          <w:i/>
          <w:lang w:eastAsia="zh-CN"/>
        </w:rPr>
      </w:pPr>
      <w:r w:rsidRPr="001A3529">
        <w:rPr>
          <w:rFonts w:ascii="Times New Roman" w:eastAsia="Courier New" w:hAnsi="Times New Roman"/>
          <w:b/>
          <w:spacing w:val="-5"/>
          <w:sz w:val="26"/>
          <w:szCs w:val="26"/>
          <w:lang w:eastAsia="zh-CN"/>
        </w:rPr>
        <w:t>9,0</w:t>
      </w:r>
      <w:r w:rsidR="005819A9" w:rsidRPr="001A3529">
        <w:rPr>
          <w:rFonts w:ascii="Times New Roman" w:eastAsia="Courier New" w:hAnsi="Times New Roman"/>
          <w:b/>
          <w:spacing w:val="-5"/>
          <w:sz w:val="26"/>
          <w:szCs w:val="26"/>
          <w:lang w:eastAsia="zh-CN"/>
        </w:rPr>
        <w:t xml:space="preserve"> тыс. руб. </w:t>
      </w:r>
      <w:r w:rsidRPr="001A3529">
        <w:rPr>
          <w:rFonts w:ascii="Times New Roman" w:eastAsia="Courier New" w:hAnsi="Times New Roman"/>
          <w:b/>
          <w:spacing w:val="-5"/>
          <w:sz w:val="26"/>
          <w:szCs w:val="26"/>
          <w:lang w:eastAsia="zh-CN"/>
        </w:rPr>
        <w:t>–</w:t>
      </w:r>
      <w:r w:rsidR="005819A9" w:rsidRPr="001A3529">
        <w:rPr>
          <w:rFonts w:ascii="Times New Roman" w:eastAsia="Courier New" w:hAnsi="Times New Roman"/>
          <w:b/>
          <w:spacing w:val="-5"/>
          <w:sz w:val="26"/>
          <w:szCs w:val="26"/>
          <w:lang w:eastAsia="zh-CN"/>
        </w:rPr>
        <w:t xml:space="preserve"> </w:t>
      </w:r>
      <w:r w:rsidRPr="001A3529">
        <w:rPr>
          <w:rFonts w:ascii="Times New Roman" w:eastAsia="Courier New" w:hAnsi="Times New Roman" w:cs="Courier New"/>
          <w:sz w:val="26"/>
          <w:szCs w:val="26"/>
          <w:lang w:eastAsia="zh-CN"/>
        </w:rPr>
        <w:t xml:space="preserve">содержание мест захоронения </w:t>
      </w:r>
      <w:r w:rsidRPr="001A3529">
        <w:rPr>
          <w:rFonts w:ascii="Times New Roman" w:eastAsia="Courier New" w:hAnsi="Times New Roman" w:cs="Courier New"/>
          <w:i/>
          <w:lang w:eastAsia="zh-CN"/>
        </w:rPr>
        <w:t xml:space="preserve">(противоклещевая обработка, </w:t>
      </w:r>
    </w:p>
    <w:p w:rsidR="00812183" w:rsidRDefault="00812183" w:rsidP="00CE5BE4">
      <w:pPr>
        <w:spacing w:after="0" w:line="240" w:lineRule="auto"/>
        <w:jc w:val="both"/>
        <w:rPr>
          <w:rFonts w:ascii="Times New Roman" w:eastAsia="Courier New" w:hAnsi="Times New Roman" w:cs="Courier New"/>
          <w:i/>
          <w:lang w:eastAsia="zh-CN"/>
        </w:rPr>
      </w:pPr>
      <w:r w:rsidRPr="001A3529">
        <w:rPr>
          <w:rFonts w:ascii="Times New Roman" w:eastAsia="Courier New" w:hAnsi="Times New Roman" w:cs="Courier New"/>
          <w:i/>
          <w:lang w:eastAsia="zh-CN"/>
        </w:rPr>
        <w:t>дератизация территории)</w:t>
      </w:r>
      <w:r w:rsidR="004F3953">
        <w:rPr>
          <w:rFonts w:ascii="Times New Roman" w:eastAsia="Courier New" w:hAnsi="Times New Roman" w:cs="Courier New"/>
          <w:i/>
          <w:lang w:eastAsia="zh-CN"/>
        </w:rPr>
        <w:t>.</w:t>
      </w:r>
    </w:p>
    <w:p w:rsidR="004F3953" w:rsidRPr="001A3529" w:rsidRDefault="004F3953" w:rsidP="00CE5BE4">
      <w:pPr>
        <w:spacing w:after="0" w:line="240" w:lineRule="auto"/>
        <w:jc w:val="both"/>
        <w:rPr>
          <w:rFonts w:ascii="Times New Roman" w:eastAsia="Courier New" w:hAnsi="Times New Roman" w:cs="Courier New"/>
          <w:i/>
          <w:lang w:eastAsia="zh-CN"/>
        </w:rPr>
      </w:pPr>
    </w:p>
    <w:p w:rsidR="00CE5BE4" w:rsidRPr="001A3529" w:rsidRDefault="00423629" w:rsidP="00CE5BE4">
      <w:pPr>
        <w:pStyle w:val="a9"/>
        <w:widowControl w:val="0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1A3529">
        <w:rPr>
          <w:rFonts w:ascii="Times New Roman" w:eastAsia="Arial Unicode MS" w:hAnsi="Times New Roman"/>
          <w:b/>
          <w:sz w:val="26"/>
          <w:szCs w:val="26"/>
        </w:rPr>
        <w:t>11,6</w:t>
      </w:r>
      <w:r w:rsidR="003466B9" w:rsidRPr="001A3529">
        <w:rPr>
          <w:rFonts w:ascii="Times New Roman" w:eastAsia="Arial Unicode MS" w:hAnsi="Times New Roman"/>
          <w:b/>
          <w:sz w:val="26"/>
          <w:szCs w:val="26"/>
        </w:rPr>
        <w:t xml:space="preserve"> тыс. руб</w:t>
      </w:r>
      <w:r w:rsidR="003466B9" w:rsidRPr="001A3529">
        <w:rPr>
          <w:rFonts w:ascii="Times New Roman" w:eastAsia="Arial Unicode MS" w:hAnsi="Times New Roman"/>
          <w:sz w:val="26"/>
          <w:szCs w:val="26"/>
        </w:rPr>
        <w:t xml:space="preserve">. </w:t>
      </w:r>
      <w:r w:rsidR="00CE5BE4" w:rsidRPr="001A3529">
        <w:rPr>
          <w:rFonts w:ascii="Times New Roman" w:eastAsia="Arial Unicode MS" w:hAnsi="Times New Roman"/>
          <w:sz w:val="26"/>
          <w:szCs w:val="26"/>
        </w:rPr>
        <w:t>–</w:t>
      </w:r>
      <w:r w:rsidR="003466B9" w:rsidRPr="001A3529">
        <w:rPr>
          <w:rFonts w:ascii="Times New Roman" w:eastAsia="Arial Unicode MS" w:hAnsi="Times New Roman"/>
          <w:sz w:val="26"/>
          <w:szCs w:val="26"/>
        </w:rPr>
        <w:t xml:space="preserve"> </w:t>
      </w:r>
      <w:r w:rsidR="00CE5BE4" w:rsidRPr="001A3529">
        <w:rPr>
          <w:rFonts w:ascii="Times New Roman" w:eastAsia="Arial Unicode MS" w:hAnsi="Times New Roman"/>
          <w:sz w:val="26"/>
          <w:szCs w:val="26"/>
        </w:rPr>
        <w:t xml:space="preserve">перечислено в районный бюджет на </w:t>
      </w:r>
      <w:r w:rsidR="003466B9" w:rsidRPr="001A3529">
        <w:rPr>
          <w:rFonts w:ascii="Times New Roman" w:eastAsia="Arial Unicode MS" w:hAnsi="Times New Roman"/>
          <w:sz w:val="26"/>
          <w:szCs w:val="26"/>
        </w:rPr>
        <w:t xml:space="preserve">осуществление полномочий </w:t>
      </w:r>
    </w:p>
    <w:p w:rsidR="00CE5BE4" w:rsidRPr="001A3529" w:rsidRDefault="003466B9" w:rsidP="00CE5BE4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1A3529">
        <w:rPr>
          <w:rFonts w:ascii="Times New Roman" w:eastAsia="Arial Unicode MS" w:hAnsi="Times New Roman"/>
          <w:sz w:val="26"/>
          <w:szCs w:val="26"/>
        </w:rPr>
        <w:t xml:space="preserve">в области электро-, тепло и </w:t>
      </w:r>
      <w:r w:rsidR="00CE5BE4" w:rsidRPr="001A3529">
        <w:rPr>
          <w:rFonts w:ascii="Times New Roman" w:eastAsia="Arial Unicode MS" w:hAnsi="Times New Roman"/>
          <w:sz w:val="26"/>
          <w:szCs w:val="26"/>
        </w:rPr>
        <w:t>в</w:t>
      </w:r>
      <w:r w:rsidRPr="001A3529">
        <w:rPr>
          <w:rFonts w:ascii="Times New Roman" w:eastAsia="Arial Unicode MS" w:hAnsi="Times New Roman"/>
          <w:sz w:val="26"/>
          <w:szCs w:val="26"/>
        </w:rPr>
        <w:t>одоснабжения</w:t>
      </w:r>
      <w:r w:rsidR="00CE5BE4" w:rsidRPr="001A3529">
        <w:rPr>
          <w:rFonts w:ascii="Times New Roman" w:eastAsia="Arial Unicode MS" w:hAnsi="Times New Roman"/>
          <w:sz w:val="26"/>
          <w:szCs w:val="26"/>
        </w:rPr>
        <w:t xml:space="preserve"> </w:t>
      </w:r>
      <w:r w:rsidR="00CE5BE4" w:rsidRPr="001A3529">
        <w:rPr>
          <w:rFonts w:ascii="Times New Roman" w:hAnsi="Times New Roman"/>
          <w:i/>
          <w:lang w:eastAsia="ru-RU"/>
        </w:rPr>
        <w:t>(Соглашение с МО «Северо-Байкальский район» по передаче полномочий).</w:t>
      </w:r>
    </w:p>
    <w:p w:rsidR="001E16D9" w:rsidRPr="001A3529" w:rsidRDefault="001E16D9" w:rsidP="00CE5BE4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i/>
          <w:lang w:eastAsia="ru-RU"/>
        </w:rPr>
      </w:pPr>
    </w:p>
    <w:p w:rsidR="00B46442" w:rsidRPr="001A3529" w:rsidRDefault="00B46442" w:rsidP="00CE5BE4">
      <w:pPr>
        <w:pStyle w:val="a9"/>
        <w:widowControl w:val="0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1A3529">
        <w:rPr>
          <w:rFonts w:ascii="Times New Roman" w:eastAsia="Arial Unicode MS" w:hAnsi="Times New Roman"/>
          <w:b/>
          <w:sz w:val="26"/>
          <w:szCs w:val="26"/>
        </w:rPr>
        <w:t>50,0 тыс. руб</w:t>
      </w:r>
      <w:r w:rsidRPr="001A3529">
        <w:rPr>
          <w:rFonts w:ascii="Times New Roman" w:eastAsia="Arial Unicode MS" w:hAnsi="Times New Roman"/>
          <w:sz w:val="26"/>
          <w:szCs w:val="26"/>
        </w:rPr>
        <w:t xml:space="preserve">. - приобретение труб для отопления домика на хоккейном корте. </w:t>
      </w:r>
    </w:p>
    <w:p w:rsidR="001E16D9" w:rsidRPr="001A3529" w:rsidRDefault="001E16D9" w:rsidP="001E16D9">
      <w:pPr>
        <w:widowControl w:val="0"/>
        <w:tabs>
          <w:tab w:val="left" w:pos="720"/>
        </w:tabs>
        <w:suppressAutoHyphens/>
        <w:spacing w:after="0" w:line="240" w:lineRule="auto"/>
        <w:ind w:left="708"/>
        <w:jc w:val="both"/>
        <w:rPr>
          <w:rFonts w:ascii="Times New Roman" w:eastAsia="Arial Unicode MS" w:hAnsi="Times New Roman"/>
          <w:sz w:val="26"/>
          <w:szCs w:val="26"/>
        </w:rPr>
      </w:pPr>
    </w:p>
    <w:p w:rsidR="001E16D9" w:rsidRPr="001A3529" w:rsidRDefault="00423629" w:rsidP="001E16D9">
      <w:pPr>
        <w:pStyle w:val="a9"/>
        <w:widowControl w:val="0"/>
        <w:numPr>
          <w:ilvl w:val="0"/>
          <w:numId w:val="17"/>
        </w:numPr>
        <w:tabs>
          <w:tab w:val="left" w:pos="588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sz w:val="26"/>
          <w:szCs w:val="26"/>
        </w:rPr>
      </w:pPr>
      <w:r w:rsidRPr="001A3529">
        <w:rPr>
          <w:rFonts w:ascii="Times New Roman" w:hAnsi="Times New Roman"/>
          <w:b/>
          <w:sz w:val="26"/>
          <w:szCs w:val="26"/>
          <w:lang w:eastAsia="ru-RU"/>
        </w:rPr>
        <w:t>281,6</w:t>
      </w:r>
      <w:r w:rsidR="008833F8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тыс. руб. – </w:t>
      </w:r>
      <w:r w:rsidR="008833F8" w:rsidRPr="001A3529">
        <w:rPr>
          <w:rFonts w:ascii="Times New Roman" w:hAnsi="Times New Roman"/>
          <w:sz w:val="26"/>
          <w:szCs w:val="26"/>
          <w:lang w:eastAsia="ru-RU"/>
        </w:rPr>
        <w:t>расходы по</w:t>
      </w:r>
      <w:r w:rsidR="008833F8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14293" w:rsidRPr="001A3529">
        <w:rPr>
          <w:rFonts w:ascii="Times New Roman" w:hAnsi="Times New Roman"/>
          <w:sz w:val="26"/>
          <w:szCs w:val="26"/>
          <w:lang w:eastAsia="ru-RU"/>
        </w:rPr>
        <w:t>содержанию и обслуживанию</w:t>
      </w:r>
      <w:r w:rsidR="00E14293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8833F8" w:rsidRPr="001A3529">
        <w:rPr>
          <w:rFonts w:ascii="Times New Roman" w:hAnsi="Times New Roman"/>
          <w:sz w:val="26"/>
          <w:szCs w:val="26"/>
          <w:lang w:eastAsia="ru-RU"/>
        </w:rPr>
        <w:t>у</w:t>
      </w:r>
      <w:r w:rsidR="00DE0CCC" w:rsidRPr="001A3529">
        <w:rPr>
          <w:rFonts w:ascii="Times New Roman" w:hAnsi="Times New Roman"/>
          <w:sz w:val="26"/>
          <w:szCs w:val="26"/>
          <w:lang w:eastAsia="ru-RU"/>
        </w:rPr>
        <w:t>лично</w:t>
      </w:r>
      <w:r w:rsidR="00E14293" w:rsidRPr="001A3529">
        <w:rPr>
          <w:rFonts w:ascii="Times New Roman" w:hAnsi="Times New Roman"/>
          <w:sz w:val="26"/>
          <w:szCs w:val="26"/>
          <w:lang w:eastAsia="ru-RU"/>
        </w:rPr>
        <w:t>го</w:t>
      </w:r>
      <w:r w:rsidR="00DE0CCC" w:rsidRPr="001A3529">
        <w:rPr>
          <w:rFonts w:ascii="Times New Roman" w:hAnsi="Times New Roman"/>
          <w:sz w:val="26"/>
          <w:szCs w:val="26"/>
          <w:lang w:eastAsia="ru-RU"/>
        </w:rPr>
        <w:t xml:space="preserve"> освещени</w:t>
      </w:r>
      <w:r w:rsidR="00E14293" w:rsidRPr="001A3529">
        <w:rPr>
          <w:rFonts w:ascii="Times New Roman" w:hAnsi="Times New Roman"/>
          <w:sz w:val="26"/>
          <w:szCs w:val="26"/>
          <w:lang w:eastAsia="ru-RU"/>
        </w:rPr>
        <w:t>я</w:t>
      </w:r>
      <w:r w:rsidR="00B46442" w:rsidRPr="001A3529">
        <w:rPr>
          <w:rFonts w:ascii="Times New Roman" w:hAnsi="Times New Roman"/>
          <w:sz w:val="26"/>
          <w:szCs w:val="26"/>
          <w:lang w:eastAsia="ru-RU"/>
        </w:rPr>
        <w:t xml:space="preserve">, </w:t>
      </w:r>
    </w:p>
    <w:p w:rsidR="00423629" w:rsidRPr="001A3529" w:rsidRDefault="001E16D9" w:rsidP="001E16D9">
      <w:pPr>
        <w:widowControl w:val="0"/>
        <w:tabs>
          <w:tab w:val="left" w:pos="588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</w:rPr>
      </w:pPr>
      <w:r w:rsidRPr="001A3529">
        <w:rPr>
          <w:rFonts w:ascii="Times New Roman" w:eastAsia="Arial Unicode MS" w:hAnsi="Times New Roman"/>
          <w:i/>
          <w:sz w:val="26"/>
          <w:szCs w:val="26"/>
        </w:rPr>
        <w:t>(</w:t>
      </w:r>
      <w:r w:rsidR="00DB0B1F" w:rsidRPr="001A3529">
        <w:rPr>
          <w:rFonts w:ascii="Times New Roman" w:eastAsia="Arial Unicode MS" w:hAnsi="Times New Roman"/>
        </w:rPr>
        <w:t>потреблено</w:t>
      </w:r>
      <w:r w:rsidR="004C046D" w:rsidRPr="001A3529">
        <w:rPr>
          <w:rFonts w:ascii="Times New Roman" w:eastAsia="Arial Unicode MS" w:hAnsi="Times New Roman"/>
        </w:rPr>
        <w:t xml:space="preserve"> </w:t>
      </w:r>
      <w:r w:rsidR="00423629" w:rsidRPr="001A3529">
        <w:rPr>
          <w:rFonts w:ascii="Times New Roman" w:eastAsia="Arial Unicode MS" w:hAnsi="Times New Roman"/>
        </w:rPr>
        <w:t>56444</w:t>
      </w:r>
      <w:r w:rsidR="004C046D" w:rsidRPr="001A3529">
        <w:rPr>
          <w:rFonts w:ascii="Times New Roman" w:eastAsia="Arial Unicode MS" w:hAnsi="Times New Roman"/>
        </w:rPr>
        <w:t xml:space="preserve"> </w:t>
      </w:r>
      <w:r w:rsidR="00423629" w:rsidRPr="001A3529">
        <w:rPr>
          <w:rFonts w:ascii="Times New Roman" w:eastAsia="Arial Unicode MS" w:hAnsi="Times New Roman"/>
        </w:rPr>
        <w:t>К</w:t>
      </w:r>
      <w:r w:rsidR="004C046D" w:rsidRPr="001A3529">
        <w:rPr>
          <w:rFonts w:ascii="Times New Roman" w:eastAsia="Arial Unicode MS" w:hAnsi="Times New Roman"/>
        </w:rPr>
        <w:t>вт</w:t>
      </w:r>
      <w:r w:rsidR="00E07949" w:rsidRPr="001A3529">
        <w:rPr>
          <w:rFonts w:ascii="Times New Roman" w:eastAsia="Arial Unicode MS" w:hAnsi="Times New Roman"/>
        </w:rPr>
        <w:t>/ч</w:t>
      </w:r>
      <w:r w:rsidR="00181A1A" w:rsidRPr="001A3529">
        <w:rPr>
          <w:rFonts w:ascii="Times New Roman" w:eastAsia="Arial Unicode MS" w:hAnsi="Times New Roman"/>
        </w:rPr>
        <w:t>,</w:t>
      </w:r>
      <w:r w:rsidR="00E07949" w:rsidRPr="001A3529">
        <w:rPr>
          <w:rFonts w:ascii="Times New Roman" w:eastAsia="Arial Unicode MS" w:hAnsi="Times New Roman"/>
        </w:rPr>
        <w:t xml:space="preserve"> </w:t>
      </w:r>
      <w:r w:rsidR="00181A1A" w:rsidRPr="001A3529">
        <w:rPr>
          <w:rFonts w:ascii="Times New Roman" w:eastAsia="Arial Unicode MS" w:hAnsi="Times New Roman"/>
        </w:rPr>
        <w:t>о</w:t>
      </w:r>
      <w:r w:rsidR="00AA1B83" w:rsidRPr="001A3529">
        <w:rPr>
          <w:rFonts w:ascii="Times New Roman" w:eastAsia="Arial Unicode MS" w:hAnsi="Times New Roman"/>
        </w:rPr>
        <w:t>пла</w:t>
      </w:r>
      <w:r w:rsidRPr="001A3529">
        <w:rPr>
          <w:rFonts w:ascii="Times New Roman" w:eastAsia="Arial Unicode MS" w:hAnsi="Times New Roman"/>
        </w:rPr>
        <w:t>та</w:t>
      </w:r>
      <w:r w:rsidR="00181A1A" w:rsidRPr="001A3529">
        <w:rPr>
          <w:rFonts w:ascii="Times New Roman" w:eastAsia="Arial Unicode MS" w:hAnsi="Times New Roman"/>
        </w:rPr>
        <w:t xml:space="preserve"> за электроэнергию</w:t>
      </w:r>
      <w:r w:rsidRPr="001A3529">
        <w:rPr>
          <w:rFonts w:ascii="Times New Roman" w:eastAsia="Arial Unicode MS" w:hAnsi="Times New Roman"/>
        </w:rPr>
        <w:t xml:space="preserve"> и</w:t>
      </w:r>
      <w:r w:rsidR="00AA1B83" w:rsidRPr="001A3529">
        <w:rPr>
          <w:rFonts w:ascii="Times New Roman" w:eastAsia="Arial Unicode MS" w:hAnsi="Times New Roman"/>
        </w:rPr>
        <w:t xml:space="preserve"> </w:t>
      </w:r>
      <w:r w:rsidR="00423629" w:rsidRPr="001A3529">
        <w:rPr>
          <w:rFonts w:ascii="Times New Roman" w:eastAsia="Arial Unicode MS" w:hAnsi="Times New Roman"/>
        </w:rPr>
        <w:t xml:space="preserve">установку светильников </w:t>
      </w:r>
      <w:r w:rsidR="00DB0B1F" w:rsidRPr="001A3529">
        <w:rPr>
          <w:rFonts w:ascii="Times New Roman" w:eastAsia="Arial Unicode MS" w:hAnsi="Times New Roman"/>
        </w:rPr>
        <w:t>уличного освещен</w:t>
      </w:r>
      <w:r w:rsidR="00E07949" w:rsidRPr="001A3529">
        <w:rPr>
          <w:rFonts w:ascii="Times New Roman" w:eastAsia="Arial Unicode MS" w:hAnsi="Times New Roman"/>
        </w:rPr>
        <w:t>ия</w:t>
      </w:r>
      <w:r w:rsidRPr="001A3529">
        <w:rPr>
          <w:rFonts w:ascii="Times New Roman" w:eastAsia="Arial Unicode MS" w:hAnsi="Times New Roman"/>
          <w:b/>
          <w:i/>
        </w:rPr>
        <w:t>).</w:t>
      </w:r>
    </w:p>
    <w:p w:rsidR="001B169E" w:rsidRPr="001A3529" w:rsidRDefault="001B169E" w:rsidP="001E16D9">
      <w:pPr>
        <w:widowControl w:val="0"/>
        <w:tabs>
          <w:tab w:val="left" w:pos="588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</w:rPr>
      </w:pPr>
    </w:p>
    <w:p w:rsidR="001C00D6" w:rsidRPr="001A3529" w:rsidRDefault="001B169E" w:rsidP="00954963">
      <w:pPr>
        <w:pStyle w:val="a9"/>
        <w:widowControl w:val="0"/>
        <w:numPr>
          <w:ilvl w:val="0"/>
          <w:numId w:val="27"/>
        </w:numPr>
        <w:tabs>
          <w:tab w:val="left" w:pos="5880"/>
        </w:tabs>
        <w:suppressAutoHyphens/>
        <w:spacing w:after="0" w:line="240" w:lineRule="auto"/>
        <w:ind w:left="1134" w:hanging="425"/>
        <w:jc w:val="both"/>
        <w:rPr>
          <w:rFonts w:ascii="Times New Roman" w:eastAsia="Arial Unicode MS" w:hAnsi="Times New Roman"/>
          <w:i/>
        </w:rPr>
      </w:pPr>
      <w:r w:rsidRPr="001A3529">
        <w:rPr>
          <w:rFonts w:ascii="Times New Roman" w:eastAsia="Arial Unicode MS" w:hAnsi="Times New Roman"/>
          <w:b/>
          <w:sz w:val="26"/>
          <w:szCs w:val="26"/>
        </w:rPr>
        <w:t>2</w:t>
      </w:r>
      <w:r w:rsidR="00F728D4" w:rsidRPr="001A3529">
        <w:rPr>
          <w:rFonts w:ascii="Times New Roman" w:eastAsia="Arial Unicode MS" w:hAnsi="Times New Roman"/>
          <w:b/>
          <w:sz w:val="26"/>
          <w:szCs w:val="26"/>
        </w:rPr>
        <w:t>0</w:t>
      </w:r>
      <w:r w:rsidRPr="001A3529">
        <w:rPr>
          <w:rFonts w:ascii="Times New Roman" w:eastAsia="Arial Unicode MS" w:hAnsi="Times New Roman"/>
          <w:b/>
          <w:sz w:val="26"/>
          <w:szCs w:val="26"/>
        </w:rPr>
        <w:t>5</w:t>
      </w:r>
      <w:r w:rsidR="00F728D4" w:rsidRPr="001A3529">
        <w:rPr>
          <w:rFonts w:ascii="Times New Roman" w:eastAsia="Arial Unicode MS" w:hAnsi="Times New Roman"/>
          <w:b/>
          <w:sz w:val="26"/>
          <w:szCs w:val="26"/>
        </w:rPr>
        <w:t xml:space="preserve">,5 тыс. руб. </w:t>
      </w:r>
      <w:r w:rsidR="00F763DF" w:rsidRPr="001A3529">
        <w:rPr>
          <w:rFonts w:ascii="Times New Roman" w:eastAsia="Arial Unicode MS" w:hAnsi="Times New Roman"/>
          <w:b/>
          <w:sz w:val="26"/>
          <w:szCs w:val="26"/>
        </w:rPr>
        <w:t xml:space="preserve">– </w:t>
      </w:r>
      <w:r w:rsidR="00F763DF" w:rsidRPr="001A3529">
        <w:rPr>
          <w:rFonts w:ascii="Times New Roman" w:eastAsia="Arial Unicode MS" w:hAnsi="Times New Roman"/>
          <w:sz w:val="26"/>
          <w:szCs w:val="26"/>
        </w:rPr>
        <w:t xml:space="preserve">буртование </w:t>
      </w:r>
      <w:r w:rsidRPr="001A3529">
        <w:rPr>
          <w:rFonts w:ascii="Times New Roman" w:eastAsia="Arial Unicode MS" w:hAnsi="Times New Roman"/>
          <w:sz w:val="26"/>
          <w:szCs w:val="26"/>
        </w:rPr>
        <w:t>мусора</w:t>
      </w:r>
      <w:r w:rsidR="001C00D6" w:rsidRPr="001A3529">
        <w:rPr>
          <w:rFonts w:ascii="Times New Roman" w:eastAsia="Arial Unicode MS" w:hAnsi="Times New Roman"/>
          <w:sz w:val="26"/>
          <w:szCs w:val="26"/>
        </w:rPr>
        <w:t xml:space="preserve"> на полигоне</w:t>
      </w:r>
      <w:r w:rsidR="00F728D4" w:rsidRPr="001A3529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="00F763DF" w:rsidRPr="001A3529">
        <w:rPr>
          <w:rFonts w:ascii="Times New Roman" w:eastAsia="Arial Unicode MS" w:hAnsi="Times New Roman"/>
          <w:i/>
        </w:rPr>
        <w:t>(Противопожарные мероприятия</w:t>
      </w:r>
      <w:r w:rsidR="003C207F">
        <w:rPr>
          <w:rFonts w:ascii="Times New Roman" w:eastAsia="Arial Unicode MS" w:hAnsi="Times New Roman"/>
          <w:i/>
        </w:rPr>
        <w:t>:</w:t>
      </w:r>
      <w:r w:rsidR="00F763DF" w:rsidRPr="001A3529">
        <w:rPr>
          <w:rFonts w:ascii="Times New Roman" w:eastAsia="Arial Unicode MS" w:hAnsi="Times New Roman"/>
          <w:i/>
        </w:rPr>
        <w:t xml:space="preserve"> </w:t>
      </w:r>
    </w:p>
    <w:p w:rsidR="001E16D9" w:rsidRPr="001A3529" w:rsidRDefault="00F763DF" w:rsidP="001C00D6">
      <w:pPr>
        <w:widowControl w:val="0"/>
        <w:tabs>
          <w:tab w:val="left" w:pos="588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i/>
        </w:rPr>
      </w:pPr>
      <w:bookmarkStart w:id="0" w:name="_GoBack"/>
      <w:bookmarkEnd w:id="0"/>
      <w:r w:rsidRPr="001A3529">
        <w:rPr>
          <w:rFonts w:ascii="Times New Roman" w:eastAsia="Arial Unicode MS" w:hAnsi="Times New Roman"/>
          <w:i/>
        </w:rPr>
        <w:t>создание</w:t>
      </w:r>
      <w:r w:rsidR="001C00D6" w:rsidRPr="001A3529">
        <w:rPr>
          <w:rFonts w:ascii="Times New Roman" w:eastAsia="Arial Unicode MS" w:hAnsi="Times New Roman"/>
          <w:i/>
        </w:rPr>
        <w:t xml:space="preserve"> </w:t>
      </w:r>
      <w:r w:rsidRPr="001A3529">
        <w:rPr>
          <w:rFonts w:ascii="Times New Roman" w:eastAsia="Arial Unicode MS" w:hAnsi="Times New Roman"/>
          <w:i/>
        </w:rPr>
        <w:t>противопожарных разрывов, обновление и очистка от мусора минерализованных полос, уборка несанкционированных свалок в рамках благоустройства поселения) (Договор с АУ РБ «Забайкальская база авиационной охраны лесов»</w:t>
      </w:r>
      <w:r w:rsidR="004F3953">
        <w:rPr>
          <w:rFonts w:ascii="Times New Roman" w:eastAsia="Arial Unicode MS" w:hAnsi="Times New Roman"/>
          <w:i/>
        </w:rPr>
        <w:t>;</w:t>
      </w:r>
      <w:r w:rsidR="001B169E" w:rsidRPr="001A3529">
        <w:rPr>
          <w:rFonts w:ascii="Times New Roman" w:eastAsia="Arial Unicode MS" w:hAnsi="Times New Roman"/>
          <w:i/>
        </w:rPr>
        <w:t xml:space="preserve"> ИП Шайхутдинов Р.Р.</w:t>
      </w:r>
      <w:r w:rsidRPr="001A3529">
        <w:rPr>
          <w:rFonts w:ascii="Times New Roman" w:eastAsia="Arial Unicode MS" w:hAnsi="Times New Roman"/>
          <w:i/>
        </w:rPr>
        <w:t>)</w:t>
      </w:r>
    </w:p>
    <w:p w:rsidR="000D485D" w:rsidRPr="001A3529" w:rsidRDefault="000D485D" w:rsidP="00CD352D">
      <w:pPr>
        <w:pStyle w:val="a9"/>
        <w:widowControl w:val="0"/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eastAsia="Arial Unicode MS" w:hAnsi="Times New Roman"/>
          <w:b/>
          <w:sz w:val="26"/>
          <w:szCs w:val="26"/>
        </w:rPr>
        <w:lastRenderedPageBreak/>
        <w:t>5</w:t>
      </w:r>
      <w:r w:rsidR="00F728D4" w:rsidRPr="001A3529">
        <w:rPr>
          <w:rFonts w:ascii="Times New Roman" w:eastAsia="Arial Unicode MS" w:hAnsi="Times New Roman"/>
          <w:b/>
          <w:sz w:val="26"/>
          <w:szCs w:val="26"/>
        </w:rPr>
        <w:t>5</w:t>
      </w:r>
      <w:r w:rsidRPr="001A3529">
        <w:rPr>
          <w:rFonts w:ascii="Times New Roman" w:eastAsia="Arial Unicode MS" w:hAnsi="Times New Roman"/>
          <w:b/>
          <w:sz w:val="26"/>
          <w:szCs w:val="26"/>
        </w:rPr>
        <w:t>9</w:t>
      </w:r>
      <w:r w:rsidR="00F728D4" w:rsidRPr="001A3529">
        <w:rPr>
          <w:rFonts w:ascii="Times New Roman" w:eastAsia="Arial Unicode MS" w:hAnsi="Times New Roman"/>
          <w:b/>
          <w:sz w:val="26"/>
          <w:szCs w:val="26"/>
        </w:rPr>
        <w:t>,</w:t>
      </w:r>
      <w:r w:rsidR="001C00D6" w:rsidRPr="001A3529">
        <w:rPr>
          <w:rFonts w:ascii="Times New Roman" w:eastAsia="Arial Unicode MS" w:hAnsi="Times New Roman"/>
          <w:b/>
          <w:sz w:val="26"/>
          <w:szCs w:val="26"/>
        </w:rPr>
        <w:t>5</w:t>
      </w:r>
      <w:r w:rsidR="003466B9" w:rsidRPr="001A3529">
        <w:rPr>
          <w:rFonts w:ascii="Times New Roman" w:eastAsia="Arial Unicode MS" w:hAnsi="Times New Roman"/>
          <w:b/>
          <w:sz w:val="26"/>
          <w:szCs w:val="26"/>
        </w:rPr>
        <w:t xml:space="preserve"> тыс. руб</w:t>
      </w:r>
      <w:r w:rsidR="003466B9" w:rsidRPr="001A3529">
        <w:rPr>
          <w:rFonts w:ascii="Times New Roman" w:eastAsia="Arial Unicode MS" w:hAnsi="Times New Roman"/>
          <w:sz w:val="26"/>
          <w:szCs w:val="26"/>
        </w:rPr>
        <w:t>.- п</w:t>
      </w:r>
      <w:r w:rsidR="00DE0CCC" w:rsidRPr="001A3529">
        <w:rPr>
          <w:rFonts w:ascii="Times New Roman" w:hAnsi="Times New Roman"/>
          <w:sz w:val="26"/>
          <w:szCs w:val="26"/>
          <w:lang w:eastAsia="ru-RU"/>
        </w:rPr>
        <w:t>рочие мероприятия по благоустройству поселения</w:t>
      </w:r>
      <w:r w:rsidR="003466B9" w:rsidRPr="001A3529">
        <w:rPr>
          <w:rFonts w:ascii="Times New Roman" w:hAnsi="Times New Roman"/>
          <w:sz w:val="26"/>
          <w:szCs w:val="26"/>
          <w:lang w:eastAsia="ru-RU"/>
        </w:rPr>
        <w:t>,</w:t>
      </w:r>
      <w:r w:rsidR="00D2333E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D0BF4" w:rsidRPr="001A3529">
        <w:rPr>
          <w:rFonts w:ascii="Times New Roman" w:hAnsi="Times New Roman"/>
          <w:sz w:val="26"/>
          <w:szCs w:val="26"/>
          <w:lang w:eastAsia="ru-RU"/>
        </w:rPr>
        <w:t xml:space="preserve">в том </w:t>
      </w:r>
    </w:p>
    <w:p w:rsidR="00F728D4" w:rsidRPr="001A3529" w:rsidRDefault="00CD0BF4" w:rsidP="00CD352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числе</w:t>
      </w:r>
      <w:r w:rsidR="00757DB2" w:rsidRPr="001A3529">
        <w:rPr>
          <w:rFonts w:ascii="Times New Roman" w:eastAsia="Arial Unicode MS" w:hAnsi="Times New Roman"/>
          <w:sz w:val="26"/>
          <w:szCs w:val="26"/>
        </w:rPr>
        <w:t>:</w:t>
      </w:r>
      <w:r w:rsidRPr="001A3529">
        <w:rPr>
          <w:rFonts w:ascii="Times New Roman" w:eastAsia="Arial Unicode MS" w:hAnsi="Times New Roman"/>
          <w:sz w:val="26"/>
          <w:szCs w:val="26"/>
        </w:rPr>
        <w:t xml:space="preserve"> </w:t>
      </w:r>
      <w:r w:rsidR="00F728D4" w:rsidRPr="001A3529">
        <w:rPr>
          <w:rFonts w:ascii="Times New Roman" w:eastAsia="Arial Unicode MS" w:hAnsi="Times New Roman"/>
          <w:sz w:val="26"/>
          <w:szCs w:val="26"/>
        </w:rPr>
        <w:t>проведение экспертизы проектно-сметных расчетов для реализации программы</w:t>
      </w:r>
      <w:r w:rsidR="00F728D4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728D4" w:rsidRPr="001A3529" w:rsidRDefault="00F728D4" w:rsidP="00CD352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 xml:space="preserve">формирования современной городской среды, </w:t>
      </w:r>
      <w:r w:rsidR="001D6C56" w:rsidRPr="001A3529">
        <w:rPr>
          <w:rFonts w:ascii="Times New Roman" w:eastAsia="Arial Unicode MS" w:hAnsi="Times New Roman"/>
          <w:sz w:val="26"/>
          <w:szCs w:val="26"/>
        </w:rPr>
        <w:t>уборк</w:t>
      </w:r>
      <w:r w:rsidR="00757DB2" w:rsidRPr="001A3529">
        <w:rPr>
          <w:rFonts w:ascii="Times New Roman" w:eastAsia="Arial Unicode MS" w:hAnsi="Times New Roman"/>
          <w:sz w:val="26"/>
          <w:szCs w:val="26"/>
        </w:rPr>
        <w:t>а</w:t>
      </w:r>
      <w:r w:rsidR="001D6C56" w:rsidRPr="001A3529">
        <w:rPr>
          <w:rFonts w:ascii="Times New Roman" w:eastAsia="Arial Unicode MS" w:hAnsi="Times New Roman"/>
          <w:sz w:val="26"/>
          <w:szCs w:val="26"/>
        </w:rPr>
        <w:t xml:space="preserve"> мусора</w:t>
      </w:r>
      <w:r w:rsidR="001B169E" w:rsidRPr="001A3529">
        <w:rPr>
          <w:rFonts w:ascii="Times New Roman" w:eastAsia="Arial Unicode MS" w:hAnsi="Times New Roman"/>
          <w:sz w:val="26"/>
          <w:szCs w:val="26"/>
        </w:rPr>
        <w:t xml:space="preserve"> </w:t>
      </w:r>
      <w:r w:rsidR="00CD352D" w:rsidRPr="001A3529">
        <w:rPr>
          <w:rFonts w:ascii="Times New Roman" w:eastAsia="Arial Unicode MS" w:hAnsi="Times New Roman"/>
          <w:sz w:val="26"/>
          <w:szCs w:val="26"/>
        </w:rPr>
        <w:t xml:space="preserve">по договорам ГПХ </w:t>
      </w:r>
      <w:r w:rsidR="001B169E" w:rsidRPr="001A3529">
        <w:rPr>
          <w:rFonts w:ascii="Times New Roman" w:eastAsia="Arial Unicode MS" w:hAnsi="Times New Roman"/>
          <w:sz w:val="26"/>
          <w:szCs w:val="26"/>
        </w:rPr>
        <w:t>по ул. Центральная, на центральной площади, на автобусной остановке</w:t>
      </w:r>
      <w:r w:rsidR="001D6C56" w:rsidRPr="001A3529">
        <w:rPr>
          <w:rFonts w:ascii="Times New Roman" w:eastAsia="Arial Unicode MS" w:hAnsi="Times New Roman"/>
          <w:sz w:val="26"/>
          <w:szCs w:val="26"/>
        </w:rPr>
        <w:t>, очистка</w:t>
      </w:r>
      <w:r w:rsidR="00DF5495" w:rsidRPr="001A3529">
        <w:rPr>
          <w:rFonts w:ascii="Times New Roman" w:eastAsia="Arial Unicode MS" w:hAnsi="Times New Roman"/>
          <w:sz w:val="26"/>
          <w:szCs w:val="26"/>
        </w:rPr>
        <w:t xml:space="preserve"> эстакад </w:t>
      </w:r>
      <w:r w:rsidR="00D2333E" w:rsidRPr="001A3529">
        <w:rPr>
          <w:rFonts w:ascii="Times New Roman" w:eastAsia="Arial Unicode MS" w:hAnsi="Times New Roman"/>
          <w:sz w:val="26"/>
          <w:szCs w:val="26"/>
        </w:rPr>
        <w:t xml:space="preserve">от снега </w:t>
      </w:r>
      <w:r w:rsidR="00DF5495" w:rsidRPr="001A3529">
        <w:rPr>
          <w:rFonts w:ascii="Times New Roman" w:eastAsia="Arial Unicode MS" w:hAnsi="Times New Roman"/>
          <w:sz w:val="26"/>
          <w:szCs w:val="26"/>
        </w:rPr>
        <w:t>для сбора Т</w:t>
      </w:r>
      <w:r w:rsidR="0065741F" w:rsidRPr="001A3529">
        <w:rPr>
          <w:rFonts w:ascii="Times New Roman" w:eastAsia="Arial Unicode MS" w:hAnsi="Times New Roman"/>
          <w:sz w:val="26"/>
          <w:szCs w:val="26"/>
        </w:rPr>
        <w:t>К</w:t>
      </w:r>
      <w:r w:rsidR="00DF5495" w:rsidRPr="001A3529">
        <w:rPr>
          <w:rFonts w:ascii="Times New Roman" w:eastAsia="Arial Unicode MS" w:hAnsi="Times New Roman"/>
          <w:sz w:val="26"/>
          <w:szCs w:val="26"/>
        </w:rPr>
        <w:t xml:space="preserve">О, приобретение </w:t>
      </w:r>
      <w:r w:rsidR="00E356A1" w:rsidRPr="001A3529">
        <w:rPr>
          <w:rFonts w:ascii="Times New Roman" w:eastAsia="Arial Unicode MS" w:hAnsi="Times New Roman"/>
          <w:sz w:val="26"/>
          <w:szCs w:val="26"/>
        </w:rPr>
        <w:t>инвентаря</w:t>
      </w:r>
      <w:r w:rsidR="00DF5495" w:rsidRPr="001A3529">
        <w:rPr>
          <w:rFonts w:ascii="Times New Roman" w:eastAsia="Arial Unicode MS" w:hAnsi="Times New Roman"/>
          <w:sz w:val="26"/>
          <w:szCs w:val="26"/>
        </w:rPr>
        <w:t xml:space="preserve"> для</w:t>
      </w:r>
      <w:r w:rsidR="00E356A1" w:rsidRPr="001A3529">
        <w:rPr>
          <w:rFonts w:ascii="Times New Roman" w:eastAsia="Arial Unicode MS" w:hAnsi="Times New Roman"/>
          <w:sz w:val="26"/>
          <w:szCs w:val="26"/>
        </w:rPr>
        <w:t xml:space="preserve"> уборки</w:t>
      </w:r>
      <w:r w:rsidR="00DF5495" w:rsidRPr="001A3529">
        <w:rPr>
          <w:rFonts w:ascii="Times New Roman" w:eastAsia="Arial Unicode MS" w:hAnsi="Times New Roman"/>
          <w:sz w:val="26"/>
          <w:szCs w:val="26"/>
        </w:rPr>
        <w:t xml:space="preserve"> мусора,</w:t>
      </w:r>
      <w:r w:rsidR="00F15835" w:rsidRPr="001A3529">
        <w:rPr>
          <w:rFonts w:ascii="Times New Roman" w:eastAsia="Arial Unicode MS" w:hAnsi="Times New Roman"/>
          <w:sz w:val="26"/>
          <w:szCs w:val="26"/>
        </w:rPr>
        <w:t xml:space="preserve"> </w:t>
      </w:r>
      <w:r w:rsidRPr="001A3529">
        <w:rPr>
          <w:rFonts w:ascii="Times New Roman" w:eastAsia="Arial Unicode MS" w:hAnsi="Times New Roman"/>
          <w:sz w:val="26"/>
          <w:szCs w:val="26"/>
        </w:rPr>
        <w:t>противоклещевая обработка</w:t>
      </w:r>
      <w:r w:rsidR="001B169E" w:rsidRPr="001A3529">
        <w:rPr>
          <w:rFonts w:ascii="Times New Roman" w:eastAsia="Arial Unicode MS" w:hAnsi="Times New Roman"/>
          <w:sz w:val="26"/>
          <w:szCs w:val="26"/>
        </w:rPr>
        <w:t xml:space="preserve"> и </w:t>
      </w:r>
      <w:r w:rsidR="00CD352D" w:rsidRPr="001A3529">
        <w:rPr>
          <w:rFonts w:ascii="Times New Roman" w:eastAsia="Arial Unicode MS" w:hAnsi="Times New Roman"/>
          <w:sz w:val="26"/>
          <w:szCs w:val="26"/>
        </w:rPr>
        <w:t>дератизация детских</w:t>
      </w:r>
      <w:r w:rsidRPr="001A3529">
        <w:rPr>
          <w:rFonts w:ascii="Times New Roman" w:eastAsia="Arial Unicode MS" w:hAnsi="Times New Roman"/>
          <w:sz w:val="26"/>
          <w:szCs w:val="26"/>
        </w:rPr>
        <w:t xml:space="preserve"> площадок</w:t>
      </w:r>
      <w:r w:rsidR="000D485D" w:rsidRPr="001A3529">
        <w:rPr>
          <w:rFonts w:ascii="Times New Roman" w:eastAsia="Arial Unicode MS" w:hAnsi="Times New Roman"/>
          <w:sz w:val="26"/>
          <w:szCs w:val="26"/>
        </w:rPr>
        <w:t>.</w:t>
      </w:r>
    </w:p>
    <w:p w:rsidR="00F728D4" w:rsidRPr="001A3529" w:rsidRDefault="00F728D4" w:rsidP="00E1429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:rsidR="00DE0CCC" w:rsidRPr="001A3529" w:rsidRDefault="00DE0CCC" w:rsidP="00DE0CCC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>Культура, кинематография, средства массовой информации (08)</w:t>
      </w:r>
    </w:p>
    <w:p w:rsidR="00CD352D" w:rsidRPr="001A3529" w:rsidRDefault="00DE0CCC" w:rsidP="00CB588E">
      <w:pPr>
        <w:spacing w:after="0" w:line="240" w:lineRule="auto"/>
        <w:ind w:firstLine="708"/>
        <w:jc w:val="both"/>
        <w:rPr>
          <w:rFonts w:ascii="Times New Roman" w:hAnsi="Times New Roman"/>
          <w:i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 xml:space="preserve">По подразделу 0801 отражены расходы на обеспечение деятельности учреждений культуры и искусства в виде субсидии от администрации МО ГП «поселок </w:t>
      </w:r>
      <w:r w:rsidR="00640034" w:rsidRPr="001A3529">
        <w:rPr>
          <w:rFonts w:ascii="Times New Roman" w:hAnsi="Times New Roman"/>
          <w:sz w:val="26"/>
          <w:szCs w:val="26"/>
          <w:lang w:eastAsia="ru-RU"/>
        </w:rPr>
        <w:t>Кичера» для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Дома культуры «Романтик» автономного учреждения МО ГП «Поселок Кичера» в сумме   </w:t>
      </w:r>
      <w:r w:rsidR="00CD352D" w:rsidRPr="001A3529">
        <w:rPr>
          <w:rFonts w:ascii="Times New Roman" w:hAnsi="Times New Roman"/>
          <w:b/>
          <w:sz w:val="26"/>
          <w:szCs w:val="26"/>
          <w:lang w:eastAsia="ru-RU"/>
        </w:rPr>
        <w:t>5147,0</w:t>
      </w:r>
      <w:r w:rsidR="00780890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A3529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., </w:t>
      </w:r>
      <w:r w:rsidR="00780890" w:rsidRPr="001A3529">
        <w:rPr>
          <w:rFonts w:ascii="Times New Roman" w:hAnsi="Times New Roman"/>
          <w:sz w:val="26"/>
          <w:szCs w:val="26"/>
          <w:lang w:eastAsia="ru-RU"/>
        </w:rPr>
        <w:t xml:space="preserve">в т. ч. ДК «Романтик» - </w:t>
      </w:r>
      <w:r w:rsidR="003B591A" w:rsidRPr="001A3529">
        <w:rPr>
          <w:rFonts w:ascii="Times New Roman" w:hAnsi="Times New Roman"/>
          <w:sz w:val="26"/>
          <w:szCs w:val="26"/>
          <w:lang w:eastAsia="ru-RU"/>
        </w:rPr>
        <w:t>4</w:t>
      </w:r>
      <w:r w:rsidR="00C400F5" w:rsidRPr="001A3529">
        <w:rPr>
          <w:rFonts w:ascii="Times New Roman" w:hAnsi="Times New Roman"/>
          <w:sz w:val="26"/>
          <w:szCs w:val="26"/>
          <w:lang w:eastAsia="ru-RU"/>
        </w:rPr>
        <w:t> </w:t>
      </w:r>
      <w:r w:rsidR="00CD352D" w:rsidRPr="001A3529">
        <w:rPr>
          <w:rFonts w:ascii="Times New Roman" w:hAnsi="Times New Roman"/>
          <w:sz w:val="26"/>
          <w:szCs w:val="26"/>
          <w:lang w:eastAsia="ru-RU"/>
        </w:rPr>
        <w:t>665</w:t>
      </w:r>
      <w:r w:rsidR="00C400F5" w:rsidRPr="001A3529">
        <w:rPr>
          <w:rFonts w:ascii="Times New Roman" w:hAnsi="Times New Roman"/>
          <w:sz w:val="26"/>
          <w:szCs w:val="26"/>
          <w:lang w:eastAsia="ru-RU"/>
        </w:rPr>
        <w:t>,</w:t>
      </w:r>
      <w:r w:rsidR="003B591A" w:rsidRPr="001A3529">
        <w:rPr>
          <w:rFonts w:ascii="Times New Roman" w:hAnsi="Times New Roman"/>
          <w:sz w:val="26"/>
          <w:szCs w:val="26"/>
          <w:lang w:eastAsia="ru-RU"/>
        </w:rPr>
        <w:t>7</w:t>
      </w:r>
      <w:r w:rsidR="00780890" w:rsidRPr="001A3529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  <w:r w:rsidR="00CB588E" w:rsidRPr="001A3529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780890" w:rsidRPr="001A3529">
        <w:rPr>
          <w:rFonts w:ascii="Times New Roman" w:hAnsi="Times New Roman"/>
          <w:sz w:val="26"/>
          <w:szCs w:val="26"/>
          <w:lang w:eastAsia="ru-RU"/>
        </w:rPr>
        <w:t xml:space="preserve">Библиотека       -    </w:t>
      </w:r>
      <w:r w:rsidR="003B591A" w:rsidRPr="001A3529">
        <w:rPr>
          <w:rFonts w:ascii="Times New Roman" w:hAnsi="Times New Roman"/>
          <w:sz w:val="26"/>
          <w:szCs w:val="26"/>
          <w:lang w:eastAsia="ru-RU"/>
        </w:rPr>
        <w:t>4</w:t>
      </w:r>
      <w:r w:rsidR="00CD352D" w:rsidRPr="001A3529">
        <w:rPr>
          <w:rFonts w:ascii="Times New Roman" w:hAnsi="Times New Roman"/>
          <w:sz w:val="26"/>
          <w:szCs w:val="26"/>
          <w:lang w:eastAsia="ru-RU"/>
        </w:rPr>
        <w:t>8</w:t>
      </w:r>
      <w:r w:rsidR="003B591A" w:rsidRPr="001A3529">
        <w:rPr>
          <w:rFonts w:ascii="Times New Roman" w:hAnsi="Times New Roman"/>
          <w:sz w:val="26"/>
          <w:szCs w:val="26"/>
          <w:lang w:eastAsia="ru-RU"/>
        </w:rPr>
        <w:t>1</w:t>
      </w:r>
      <w:r w:rsidR="00C400F5" w:rsidRPr="001A3529">
        <w:rPr>
          <w:rFonts w:ascii="Times New Roman" w:hAnsi="Times New Roman"/>
          <w:sz w:val="26"/>
          <w:szCs w:val="26"/>
          <w:lang w:eastAsia="ru-RU"/>
        </w:rPr>
        <w:t>,</w:t>
      </w:r>
      <w:r w:rsidR="003B591A" w:rsidRPr="001A3529">
        <w:rPr>
          <w:rFonts w:ascii="Times New Roman" w:hAnsi="Times New Roman"/>
          <w:sz w:val="26"/>
          <w:szCs w:val="26"/>
          <w:lang w:eastAsia="ru-RU"/>
        </w:rPr>
        <w:t>3</w:t>
      </w:r>
      <w:r w:rsidR="00780890" w:rsidRPr="001A3529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  <w:r w:rsidR="00CB588E" w:rsidRPr="001A352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D352D" w:rsidRPr="001A3529">
        <w:rPr>
          <w:rFonts w:ascii="Times New Roman" w:hAnsi="Times New Roman"/>
          <w:lang w:eastAsia="ru-RU"/>
        </w:rPr>
        <w:t>(</w:t>
      </w:r>
      <w:r w:rsidR="00CD352D" w:rsidRPr="001A3529">
        <w:rPr>
          <w:rFonts w:ascii="Times New Roman" w:hAnsi="Times New Roman"/>
          <w:i/>
          <w:lang w:eastAsia="ru-RU"/>
        </w:rPr>
        <w:t>з/плата, налоги,</w:t>
      </w:r>
      <w:r w:rsidR="00CB588E" w:rsidRPr="001A3529">
        <w:rPr>
          <w:rFonts w:ascii="Times New Roman" w:hAnsi="Times New Roman"/>
          <w:i/>
          <w:lang w:eastAsia="ru-RU"/>
        </w:rPr>
        <w:t xml:space="preserve"> эл. энергия, отопление, ХВС, водоотведение, вывоз ТКО, продление бухгалтерской программы «Контур», приобретение компьютеров в сборе – 2 шт., оплата договоров ГПХ по обслуживанию и содержанию автономного учреждения ДК «Романтик»)</w:t>
      </w:r>
    </w:p>
    <w:p w:rsidR="00CB588E" w:rsidRPr="001A3529" w:rsidRDefault="00CB588E" w:rsidP="00DE0C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0CCC" w:rsidRPr="001A3529" w:rsidRDefault="00DE0CCC" w:rsidP="001D472F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>Социальное обеспечение населения (10)</w:t>
      </w:r>
    </w:p>
    <w:p w:rsidR="00DE0CCC" w:rsidRPr="001A3529" w:rsidRDefault="00DE0CCC" w:rsidP="001D472F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Расходы на предоставление мер социальной поддержки по оплате коммунальных услуг специалистам культуры</w:t>
      </w:r>
      <w:r w:rsidR="00253EED" w:rsidRPr="001A3529">
        <w:rPr>
          <w:rFonts w:ascii="Times New Roman" w:hAnsi="Times New Roman"/>
          <w:sz w:val="26"/>
          <w:szCs w:val="26"/>
          <w:lang w:eastAsia="ru-RU"/>
        </w:rPr>
        <w:t xml:space="preserve"> за 20</w:t>
      </w:r>
      <w:r w:rsidR="00CD352D" w:rsidRPr="001A3529">
        <w:rPr>
          <w:rFonts w:ascii="Times New Roman" w:hAnsi="Times New Roman"/>
          <w:sz w:val="26"/>
          <w:szCs w:val="26"/>
          <w:lang w:eastAsia="ru-RU"/>
        </w:rPr>
        <w:t>20</w:t>
      </w:r>
      <w:r w:rsidR="00253EED" w:rsidRPr="001A3529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составили </w:t>
      </w:r>
      <w:r w:rsidR="00CD352D" w:rsidRPr="001A3529">
        <w:rPr>
          <w:rFonts w:ascii="Times New Roman" w:hAnsi="Times New Roman"/>
          <w:b/>
          <w:sz w:val="26"/>
          <w:szCs w:val="26"/>
          <w:lang w:eastAsia="ru-RU"/>
        </w:rPr>
        <w:t>10,5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  <w:r w:rsidR="00253EED" w:rsidRPr="001A3529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CD352D" w:rsidRPr="001A3529">
        <w:rPr>
          <w:rFonts w:ascii="Times New Roman" w:hAnsi="Times New Roman"/>
          <w:sz w:val="26"/>
          <w:szCs w:val="26"/>
          <w:lang w:eastAsia="ru-RU"/>
        </w:rPr>
        <w:t>1</w:t>
      </w:r>
      <w:r w:rsidR="00253EED" w:rsidRPr="001A3529">
        <w:rPr>
          <w:rFonts w:ascii="Times New Roman" w:hAnsi="Times New Roman"/>
          <w:sz w:val="26"/>
          <w:szCs w:val="26"/>
          <w:lang w:eastAsia="ru-RU"/>
        </w:rPr>
        <w:t xml:space="preserve"> чел.).</w:t>
      </w:r>
    </w:p>
    <w:p w:rsidR="00DE0CCC" w:rsidRPr="001A3529" w:rsidRDefault="00DE0CCC" w:rsidP="001D47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DE0CCC" w:rsidRPr="001A3529" w:rsidRDefault="00DE0CCC" w:rsidP="001D47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u w:val="single"/>
          <w:lang w:eastAsia="ru-RU"/>
        </w:rPr>
        <w:t>Физическая культура и спорт (11)</w:t>
      </w:r>
    </w:p>
    <w:p w:rsidR="00DE0CCC" w:rsidRPr="001A3529" w:rsidRDefault="002F1756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Р</w:t>
      </w:r>
      <w:r w:rsidR="00DE0CCC" w:rsidRPr="001A3529">
        <w:rPr>
          <w:rFonts w:ascii="Times New Roman" w:hAnsi="Times New Roman"/>
          <w:sz w:val="26"/>
          <w:szCs w:val="26"/>
          <w:lang w:eastAsia="ru-RU"/>
        </w:rPr>
        <w:t xml:space="preserve">асходы </w:t>
      </w:r>
      <w:r w:rsidR="006D3481" w:rsidRPr="001A3529">
        <w:rPr>
          <w:rFonts w:ascii="Times New Roman" w:hAnsi="Times New Roman"/>
          <w:sz w:val="26"/>
          <w:szCs w:val="26"/>
          <w:lang w:eastAsia="ru-RU"/>
        </w:rPr>
        <w:t xml:space="preserve">бюджета </w:t>
      </w:r>
      <w:r w:rsidR="00DE0CCC" w:rsidRPr="001A3529">
        <w:rPr>
          <w:rFonts w:ascii="Times New Roman" w:hAnsi="Times New Roman"/>
          <w:sz w:val="26"/>
          <w:szCs w:val="26"/>
          <w:lang w:eastAsia="ru-RU"/>
        </w:rPr>
        <w:t xml:space="preserve">составили </w:t>
      </w:r>
      <w:r w:rsidR="006D3481" w:rsidRPr="001A3529">
        <w:rPr>
          <w:rFonts w:ascii="Times New Roman" w:hAnsi="Times New Roman"/>
          <w:b/>
          <w:sz w:val="26"/>
          <w:szCs w:val="26"/>
          <w:lang w:eastAsia="ru-RU"/>
        </w:rPr>
        <w:t>52</w:t>
      </w:r>
      <w:r w:rsidR="00D14F29" w:rsidRPr="001A3529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6D3481" w:rsidRPr="001A3529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18632A" w:rsidRPr="001A352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E0CCC" w:rsidRPr="001A3529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="00DE0CCC" w:rsidRPr="001A3529">
        <w:rPr>
          <w:rFonts w:ascii="Times New Roman" w:hAnsi="Times New Roman"/>
          <w:sz w:val="26"/>
          <w:szCs w:val="26"/>
          <w:lang w:eastAsia="ru-RU"/>
        </w:rPr>
        <w:t>.</w:t>
      </w:r>
      <w:r w:rsidR="00AB3E10" w:rsidRPr="001A3529">
        <w:rPr>
          <w:rFonts w:ascii="Times New Roman" w:hAnsi="Times New Roman"/>
          <w:sz w:val="26"/>
          <w:szCs w:val="26"/>
          <w:lang w:eastAsia="ru-RU"/>
        </w:rPr>
        <w:t>, в том числе:</w:t>
      </w:r>
    </w:p>
    <w:p w:rsidR="001A3529" w:rsidRPr="001A3529" w:rsidRDefault="001A3529" w:rsidP="001D47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F28E9" w:rsidRPr="001A3529" w:rsidRDefault="006D3481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AB3E10" w:rsidRPr="001A3529">
        <w:rPr>
          <w:rFonts w:ascii="Times New Roman" w:hAnsi="Times New Roman"/>
          <w:b/>
          <w:sz w:val="26"/>
          <w:szCs w:val="26"/>
          <w:lang w:eastAsia="ru-RU"/>
        </w:rPr>
        <w:t>,0 тыс. руб</w:t>
      </w:r>
      <w:r w:rsidR="00AB3E10" w:rsidRPr="001A352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95082E" w:rsidRPr="001A3529">
        <w:rPr>
          <w:rFonts w:ascii="Times New Roman" w:hAnsi="Times New Roman"/>
          <w:sz w:val="26"/>
          <w:szCs w:val="26"/>
          <w:lang w:eastAsia="ru-RU"/>
        </w:rPr>
        <w:t xml:space="preserve">- проезд учащихся </w:t>
      </w:r>
      <w:r w:rsidRPr="001A3529">
        <w:rPr>
          <w:rFonts w:ascii="Times New Roman" w:hAnsi="Times New Roman"/>
          <w:sz w:val="26"/>
          <w:szCs w:val="26"/>
          <w:lang w:eastAsia="ru-RU"/>
        </w:rPr>
        <w:t>Кичерской СОШ</w:t>
      </w:r>
      <w:r w:rsidR="0095082E" w:rsidRPr="001A3529">
        <w:rPr>
          <w:rFonts w:ascii="Times New Roman" w:hAnsi="Times New Roman"/>
          <w:sz w:val="26"/>
          <w:szCs w:val="26"/>
          <w:lang w:eastAsia="ru-RU"/>
        </w:rPr>
        <w:t xml:space="preserve"> на районные соревнования </w:t>
      </w:r>
    </w:p>
    <w:p w:rsidR="0095082E" w:rsidRPr="001A3529" w:rsidRDefault="0095082E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 xml:space="preserve">«Серебряные коньки» </w:t>
      </w:r>
    </w:p>
    <w:p w:rsidR="006D3481" w:rsidRPr="001A3529" w:rsidRDefault="006D3481" w:rsidP="006D3481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lang w:eastAsia="ru-RU"/>
        </w:rPr>
        <w:t>8,5 тыс. руб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. – приобретение проф. листа для строительства крыши хоз. блока на </w:t>
      </w:r>
    </w:p>
    <w:p w:rsidR="00A90840" w:rsidRPr="001A3529" w:rsidRDefault="006D3481" w:rsidP="006D348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хоккейном корте.</w:t>
      </w:r>
    </w:p>
    <w:p w:rsidR="006D3481" w:rsidRPr="001A3529" w:rsidRDefault="006D3481" w:rsidP="006D3481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lang w:eastAsia="ru-RU"/>
        </w:rPr>
        <w:t>5,0 тыс. руб</w:t>
      </w:r>
      <w:r w:rsidRPr="001A3529">
        <w:rPr>
          <w:rFonts w:ascii="Times New Roman" w:hAnsi="Times New Roman"/>
          <w:sz w:val="26"/>
          <w:szCs w:val="26"/>
          <w:lang w:eastAsia="ru-RU"/>
        </w:rPr>
        <w:t>. – приобретение тепловой пушки, эл. проводов</w:t>
      </w:r>
      <w:r w:rsidR="001A3529" w:rsidRPr="001A3529">
        <w:rPr>
          <w:rFonts w:ascii="Times New Roman" w:hAnsi="Times New Roman"/>
          <w:sz w:val="26"/>
          <w:szCs w:val="26"/>
          <w:lang w:eastAsia="ru-RU"/>
        </w:rPr>
        <w:t>.</w:t>
      </w:r>
    </w:p>
    <w:p w:rsidR="006D3481" w:rsidRPr="001A3529" w:rsidRDefault="006D3481" w:rsidP="006D3481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b/>
          <w:sz w:val="26"/>
          <w:szCs w:val="26"/>
          <w:lang w:eastAsia="ru-RU"/>
        </w:rPr>
        <w:t>37,6 тыс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1A3529">
        <w:rPr>
          <w:rFonts w:ascii="Times New Roman" w:hAnsi="Times New Roman"/>
          <w:b/>
          <w:sz w:val="26"/>
          <w:szCs w:val="26"/>
          <w:lang w:eastAsia="ru-RU"/>
        </w:rPr>
        <w:t>руб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. – доставка груза (хоккейных ворот) с г. Электросталь до г. </w:t>
      </w:r>
    </w:p>
    <w:p w:rsidR="006D3481" w:rsidRPr="001A3529" w:rsidRDefault="006D3481" w:rsidP="006D348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Северобайкальска</w:t>
      </w:r>
      <w:r w:rsidR="001A3529" w:rsidRPr="001A3529">
        <w:rPr>
          <w:rFonts w:ascii="Times New Roman" w:hAnsi="Times New Roman"/>
          <w:sz w:val="26"/>
          <w:szCs w:val="26"/>
          <w:lang w:eastAsia="ru-RU"/>
        </w:rPr>
        <w:t>.</w:t>
      </w:r>
    </w:p>
    <w:p w:rsidR="006D3481" w:rsidRPr="001A3529" w:rsidRDefault="006D3481" w:rsidP="00DE0C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C148E" w:rsidRPr="001A3529" w:rsidRDefault="006D3481" w:rsidP="006D34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 xml:space="preserve">Кроме того, </w:t>
      </w:r>
      <w:r w:rsidR="007B3A08" w:rsidRPr="001A3529">
        <w:rPr>
          <w:rFonts w:ascii="Times New Roman" w:hAnsi="Times New Roman"/>
          <w:sz w:val="26"/>
          <w:szCs w:val="26"/>
          <w:lang w:eastAsia="ru-RU"/>
        </w:rPr>
        <w:t xml:space="preserve">за 2020 год, </w:t>
      </w:r>
      <w:r w:rsidRPr="001A3529">
        <w:rPr>
          <w:rFonts w:ascii="Times New Roman" w:hAnsi="Times New Roman"/>
          <w:sz w:val="26"/>
          <w:szCs w:val="26"/>
          <w:lang w:eastAsia="ru-RU"/>
        </w:rPr>
        <w:t>для хоккейного корта</w:t>
      </w:r>
      <w:r w:rsidR="007B3A08" w:rsidRPr="001A3529">
        <w:rPr>
          <w:rFonts w:ascii="Times New Roman" w:hAnsi="Times New Roman"/>
          <w:sz w:val="26"/>
          <w:szCs w:val="26"/>
          <w:lang w:eastAsia="ru-RU"/>
        </w:rPr>
        <w:t xml:space="preserve"> услуги эл. энергии в год составили (4800 Квт в мес. * 5,50 руб. * 4,5 мес.) = 118,8 тыс. руб.</w:t>
      </w:r>
    </w:p>
    <w:p w:rsidR="007B3A08" w:rsidRPr="001A3529" w:rsidRDefault="007B3A08" w:rsidP="006D34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Хоккеисты п. Кичера обеспечены взрослой хоккейной формой на 700,0 тыс. руб.</w:t>
      </w:r>
    </w:p>
    <w:p w:rsidR="00E960A8" w:rsidRDefault="007B3A08" w:rsidP="007B3A0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 xml:space="preserve">Приобретались хоз. товары (лопаты, метла, скребки, черенки и т.п.), строительные материалы (гвозди 11 кг, рулетки, перчатки, замок навесной, петли для замка, </w:t>
      </w:r>
      <w:proofErr w:type="spellStart"/>
      <w:r w:rsidRPr="001A3529">
        <w:rPr>
          <w:rFonts w:ascii="Times New Roman" w:hAnsi="Times New Roman"/>
          <w:sz w:val="26"/>
          <w:szCs w:val="26"/>
          <w:lang w:eastAsia="ru-RU"/>
        </w:rPr>
        <w:t>саморезы</w:t>
      </w:r>
      <w:proofErr w:type="spellEnd"/>
      <w:r w:rsidRPr="001A3529">
        <w:rPr>
          <w:rFonts w:ascii="Times New Roman" w:hAnsi="Times New Roman"/>
          <w:sz w:val="26"/>
          <w:szCs w:val="26"/>
          <w:lang w:eastAsia="ru-RU"/>
        </w:rPr>
        <w:t>, ножи, лезвия, лампочки</w:t>
      </w:r>
      <w:r w:rsidR="00E960A8">
        <w:rPr>
          <w:rFonts w:ascii="Times New Roman" w:hAnsi="Times New Roman"/>
          <w:sz w:val="26"/>
          <w:szCs w:val="26"/>
          <w:lang w:eastAsia="ru-RU"/>
        </w:rPr>
        <w:t xml:space="preserve"> и прочие)</w:t>
      </w:r>
      <w:r w:rsidRPr="001A3529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CC148E" w:rsidRPr="001A3529" w:rsidRDefault="004F3953" w:rsidP="007B3A0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Приобретены трубы для подведения центрального отопления</w:t>
      </w:r>
      <w:r w:rsidR="00E960A8">
        <w:rPr>
          <w:rFonts w:ascii="Times New Roman" w:hAnsi="Times New Roman"/>
          <w:sz w:val="26"/>
          <w:szCs w:val="26"/>
          <w:lang w:eastAsia="ru-RU"/>
        </w:rPr>
        <w:t xml:space="preserve"> на 50,0 тыс. руб.</w:t>
      </w:r>
    </w:p>
    <w:p w:rsidR="00F30C18" w:rsidRPr="001A3529" w:rsidRDefault="00F30C18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A3529" w:rsidRDefault="001A3529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A3529" w:rsidRPr="001A3529" w:rsidRDefault="001A3529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A3529" w:rsidRPr="001A3529" w:rsidRDefault="001A3529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80890" w:rsidRPr="001A3529" w:rsidRDefault="00DE0CCC" w:rsidP="004C0F51">
      <w:pPr>
        <w:tabs>
          <w:tab w:val="left" w:pos="7650"/>
        </w:tabs>
        <w:spacing w:after="0" w:line="240" w:lineRule="auto"/>
        <w:jc w:val="center"/>
        <w:rPr>
          <w:sz w:val="26"/>
          <w:szCs w:val="26"/>
        </w:rPr>
      </w:pPr>
      <w:r w:rsidRPr="001A3529">
        <w:rPr>
          <w:rFonts w:ascii="Times New Roman" w:hAnsi="Times New Roman"/>
          <w:sz w:val="26"/>
          <w:szCs w:val="26"/>
          <w:lang w:eastAsia="ru-RU"/>
        </w:rPr>
        <w:t>Специалист по ФЭД:                           А. Д. Шикасова</w:t>
      </w:r>
    </w:p>
    <w:sectPr w:rsidR="00780890" w:rsidRPr="001A3529" w:rsidSect="00670E7B">
      <w:pgSz w:w="11906" w:h="16838"/>
      <w:pgMar w:top="284" w:right="397" w:bottom="34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0E6"/>
    <w:multiLevelType w:val="hybridMultilevel"/>
    <w:tmpl w:val="A366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A324C"/>
    <w:multiLevelType w:val="hybridMultilevel"/>
    <w:tmpl w:val="0D82A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2017D"/>
    <w:multiLevelType w:val="hybridMultilevel"/>
    <w:tmpl w:val="841EEF1A"/>
    <w:lvl w:ilvl="0" w:tplc="150851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6D4854"/>
    <w:multiLevelType w:val="hybridMultilevel"/>
    <w:tmpl w:val="E7BEECC0"/>
    <w:lvl w:ilvl="0" w:tplc="6A56CB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A25FC"/>
    <w:multiLevelType w:val="hybridMultilevel"/>
    <w:tmpl w:val="BB4A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F0800"/>
    <w:multiLevelType w:val="hybridMultilevel"/>
    <w:tmpl w:val="1A0A45C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DC96CB2"/>
    <w:multiLevelType w:val="hybridMultilevel"/>
    <w:tmpl w:val="9028C8A0"/>
    <w:lvl w:ilvl="0" w:tplc="43F2F5A2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DD22DCF"/>
    <w:multiLevelType w:val="hybridMultilevel"/>
    <w:tmpl w:val="DA9C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E1C12"/>
    <w:multiLevelType w:val="hybridMultilevel"/>
    <w:tmpl w:val="AD5A012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0265375"/>
    <w:multiLevelType w:val="hybridMultilevel"/>
    <w:tmpl w:val="DA00B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502DC"/>
    <w:multiLevelType w:val="hybridMultilevel"/>
    <w:tmpl w:val="7FB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F25F3"/>
    <w:multiLevelType w:val="hybridMultilevel"/>
    <w:tmpl w:val="3A0A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6661E"/>
    <w:multiLevelType w:val="hybridMultilevel"/>
    <w:tmpl w:val="C0AC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D6A3A"/>
    <w:multiLevelType w:val="hybridMultilevel"/>
    <w:tmpl w:val="00A28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D09DE"/>
    <w:multiLevelType w:val="hybridMultilevel"/>
    <w:tmpl w:val="5D3C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75838"/>
    <w:multiLevelType w:val="hybridMultilevel"/>
    <w:tmpl w:val="3B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0218B"/>
    <w:multiLevelType w:val="hybridMultilevel"/>
    <w:tmpl w:val="3386167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>
    <w:nsid w:val="595678EE"/>
    <w:multiLevelType w:val="hybridMultilevel"/>
    <w:tmpl w:val="28D2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61393"/>
    <w:multiLevelType w:val="hybridMultilevel"/>
    <w:tmpl w:val="4894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155FC"/>
    <w:multiLevelType w:val="hybridMultilevel"/>
    <w:tmpl w:val="DB76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A58C3"/>
    <w:multiLevelType w:val="hybridMultilevel"/>
    <w:tmpl w:val="AE5A3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E591B23"/>
    <w:multiLevelType w:val="hybridMultilevel"/>
    <w:tmpl w:val="FF2C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2012D"/>
    <w:multiLevelType w:val="hybridMultilevel"/>
    <w:tmpl w:val="AE5A61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0100FC"/>
    <w:multiLevelType w:val="hybridMultilevel"/>
    <w:tmpl w:val="6590D37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>
    <w:nsid w:val="7BBA5E0F"/>
    <w:multiLevelType w:val="hybridMultilevel"/>
    <w:tmpl w:val="6E08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852C9"/>
    <w:multiLevelType w:val="hybridMultilevel"/>
    <w:tmpl w:val="60900804"/>
    <w:lvl w:ilvl="0" w:tplc="BA4EDA5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0"/>
  </w:num>
  <w:num w:numId="5">
    <w:abstractNumId w:val="3"/>
  </w:num>
  <w:num w:numId="6">
    <w:abstractNumId w:val="18"/>
  </w:num>
  <w:num w:numId="7">
    <w:abstractNumId w:val="12"/>
  </w:num>
  <w:num w:numId="8">
    <w:abstractNumId w:val="11"/>
  </w:num>
  <w:num w:numId="9">
    <w:abstractNumId w:val="14"/>
  </w:num>
  <w:num w:numId="10">
    <w:abstractNumId w:val="4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2"/>
  </w:num>
  <w:num w:numId="16">
    <w:abstractNumId w:val="25"/>
  </w:num>
  <w:num w:numId="17">
    <w:abstractNumId w:val="5"/>
  </w:num>
  <w:num w:numId="18">
    <w:abstractNumId w:val="20"/>
  </w:num>
  <w:num w:numId="19">
    <w:abstractNumId w:val="16"/>
  </w:num>
  <w:num w:numId="20">
    <w:abstractNumId w:val="1"/>
  </w:num>
  <w:num w:numId="21">
    <w:abstractNumId w:val="13"/>
  </w:num>
  <w:num w:numId="22">
    <w:abstractNumId w:val="26"/>
  </w:num>
  <w:num w:numId="23">
    <w:abstractNumId w:val="8"/>
  </w:num>
  <w:num w:numId="24">
    <w:abstractNumId w:val="22"/>
  </w:num>
  <w:num w:numId="25">
    <w:abstractNumId w:val="19"/>
  </w:num>
  <w:num w:numId="26">
    <w:abstractNumId w:val="9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6B77"/>
    <w:rsid w:val="00002192"/>
    <w:rsid w:val="00002434"/>
    <w:rsid w:val="00003B49"/>
    <w:rsid w:val="0001259F"/>
    <w:rsid w:val="00034B9B"/>
    <w:rsid w:val="00036D0D"/>
    <w:rsid w:val="00051757"/>
    <w:rsid w:val="000604CA"/>
    <w:rsid w:val="0007777E"/>
    <w:rsid w:val="000A0D6F"/>
    <w:rsid w:val="000A32EE"/>
    <w:rsid w:val="000B10B0"/>
    <w:rsid w:val="000B40C2"/>
    <w:rsid w:val="000C74E4"/>
    <w:rsid w:val="000D152C"/>
    <w:rsid w:val="000D2BC3"/>
    <w:rsid w:val="000D485D"/>
    <w:rsid w:val="000F2233"/>
    <w:rsid w:val="00101D02"/>
    <w:rsid w:val="00103721"/>
    <w:rsid w:val="00137B0C"/>
    <w:rsid w:val="00146865"/>
    <w:rsid w:val="001538BB"/>
    <w:rsid w:val="00155EBA"/>
    <w:rsid w:val="00164145"/>
    <w:rsid w:val="00174CE5"/>
    <w:rsid w:val="00181A1A"/>
    <w:rsid w:val="0018632A"/>
    <w:rsid w:val="001A3529"/>
    <w:rsid w:val="001B169E"/>
    <w:rsid w:val="001C00D6"/>
    <w:rsid w:val="001C50DD"/>
    <w:rsid w:val="001D472F"/>
    <w:rsid w:val="001D6C56"/>
    <w:rsid w:val="001E16D9"/>
    <w:rsid w:val="001E2E50"/>
    <w:rsid w:val="001E5231"/>
    <w:rsid w:val="001F1D9B"/>
    <w:rsid w:val="001F25E1"/>
    <w:rsid w:val="001F40F8"/>
    <w:rsid w:val="00207A76"/>
    <w:rsid w:val="00235F0A"/>
    <w:rsid w:val="002409BB"/>
    <w:rsid w:val="00243510"/>
    <w:rsid w:val="002514F4"/>
    <w:rsid w:val="00252756"/>
    <w:rsid w:val="002530F7"/>
    <w:rsid w:val="00253EED"/>
    <w:rsid w:val="00261474"/>
    <w:rsid w:val="00282F41"/>
    <w:rsid w:val="00296755"/>
    <w:rsid w:val="002A0DF7"/>
    <w:rsid w:val="002C446C"/>
    <w:rsid w:val="002C7BBB"/>
    <w:rsid w:val="002D77A9"/>
    <w:rsid w:val="002F1756"/>
    <w:rsid w:val="00317E92"/>
    <w:rsid w:val="003212B9"/>
    <w:rsid w:val="0033536D"/>
    <w:rsid w:val="003466B9"/>
    <w:rsid w:val="003502BA"/>
    <w:rsid w:val="00370312"/>
    <w:rsid w:val="00385F35"/>
    <w:rsid w:val="0039175A"/>
    <w:rsid w:val="00394488"/>
    <w:rsid w:val="00395496"/>
    <w:rsid w:val="00396615"/>
    <w:rsid w:val="003A128D"/>
    <w:rsid w:val="003A5B9C"/>
    <w:rsid w:val="003B1853"/>
    <w:rsid w:val="003B3E0B"/>
    <w:rsid w:val="003B43F5"/>
    <w:rsid w:val="003B591A"/>
    <w:rsid w:val="003C207F"/>
    <w:rsid w:val="003C6EC4"/>
    <w:rsid w:val="003D0DBD"/>
    <w:rsid w:val="003E3457"/>
    <w:rsid w:val="00400709"/>
    <w:rsid w:val="00401FBF"/>
    <w:rsid w:val="00404A3A"/>
    <w:rsid w:val="004062A6"/>
    <w:rsid w:val="00412238"/>
    <w:rsid w:val="00423629"/>
    <w:rsid w:val="00432080"/>
    <w:rsid w:val="00441854"/>
    <w:rsid w:val="00455E7F"/>
    <w:rsid w:val="00475F14"/>
    <w:rsid w:val="004849A4"/>
    <w:rsid w:val="00496F6A"/>
    <w:rsid w:val="004A2F32"/>
    <w:rsid w:val="004B5660"/>
    <w:rsid w:val="004C046D"/>
    <w:rsid w:val="004C0F51"/>
    <w:rsid w:val="004C29F3"/>
    <w:rsid w:val="004F3953"/>
    <w:rsid w:val="005119DF"/>
    <w:rsid w:val="005329BE"/>
    <w:rsid w:val="00536FCA"/>
    <w:rsid w:val="005374D0"/>
    <w:rsid w:val="00570D9D"/>
    <w:rsid w:val="00571914"/>
    <w:rsid w:val="00573E29"/>
    <w:rsid w:val="005819A9"/>
    <w:rsid w:val="005A1CA1"/>
    <w:rsid w:val="005A3AC5"/>
    <w:rsid w:val="005A6A15"/>
    <w:rsid w:val="005B17E1"/>
    <w:rsid w:val="005B3D83"/>
    <w:rsid w:val="005B4224"/>
    <w:rsid w:val="005C7868"/>
    <w:rsid w:val="005D3284"/>
    <w:rsid w:val="005F5E26"/>
    <w:rsid w:val="00606065"/>
    <w:rsid w:val="00607EEC"/>
    <w:rsid w:val="00633B99"/>
    <w:rsid w:val="00640034"/>
    <w:rsid w:val="0065741F"/>
    <w:rsid w:val="0066661E"/>
    <w:rsid w:val="0066685B"/>
    <w:rsid w:val="00670E7B"/>
    <w:rsid w:val="00677D64"/>
    <w:rsid w:val="006830C6"/>
    <w:rsid w:val="0068772A"/>
    <w:rsid w:val="00691726"/>
    <w:rsid w:val="00691EA2"/>
    <w:rsid w:val="006A4C27"/>
    <w:rsid w:val="006A7975"/>
    <w:rsid w:val="006C19B0"/>
    <w:rsid w:val="006D3481"/>
    <w:rsid w:val="006E6262"/>
    <w:rsid w:val="00702C6C"/>
    <w:rsid w:val="00704E92"/>
    <w:rsid w:val="00733CAF"/>
    <w:rsid w:val="007369D8"/>
    <w:rsid w:val="0074222E"/>
    <w:rsid w:val="00742940"/>
    <w:rsid w:val="00757DB2"/>
    <w:rsid w:val="007636D2"/>
    <w:rsid w:val="00766DF9"/>
    <w:rsid w:val="00774D7B"/>
    <w:rsid w:val="00780890"/>
    <w:rsid w:val="007B1BC5"/>
    <w:rsid w:val="007B2A74"/>
    <w:rsid w:val="007B32AD"/>
    <w:rsid w:val="007B3A08"/>
    <w:rsid w:val="007C0EB1"/>
    <w:rsid w:val="007C5F83"/>
    <w:rsid w:val="007D467E"/>
    <w:rsid w:val="007E6B77"/>
    <w:rsid w:val="008038EB"/>
    <w:rsid w:val="00812183"/>
    <w:rsid w:val="0082284B"/>
    <w:rsid w:val="00822D44"/>
    <w:rsid w:val="00826DE7"/>
    <w:rsid w:val="0083213D"/>
    <w:rsid w:val="00834CBB"/>
    <w:rsid w:val="00843696"/>
    <w:rsid w:val="00852F1E"/>
    <w:rsid w:val="008723E3"/>
    <w:rsid w:val="00880B29"/>
    <w:rsid w:val="008833F8"/>
    <w:rsid w:val="00887AA6"/>
    <w:rsid w:val="008975DD"/>
    <w:rsid w:val="008A27D7"/>
    <w:rsid w:val="008C1F65"/>
    <w:rsid w:val="008C3432"/>
    <w:rsid w:val="008C4551"/>
    <w:rsid w:val="008C5683"/>
    <w:rsid w:val="008C6548"/>
    <w:rsid w:val="008D1430"/>
    <w:rsid w:val="008D7ACD"/>
    <w:rsid w:val="008E0430"/>
    <w:rsid w:val="008E56C6"/>
    <w:rsid w:val="008E7B07"/>
    <w:rsid w:val="009032F0"/>
    <w:rsid w:val="00906D6C"/>
    <w:rsid w:val="00923D66"/>
    <w:rsid w:val="0095082E"/>
    <w:rsid w:val="0096390F"/>
    <w:rsid w:val="009655DC"/>
    <w:rsid w:val="00973F46"/>
    <w:rsid w:val="00977E24"/>
    <w:rsid w:val="009B0CB1"/>
    <w:rsid w:val="009B1026"/>
    <w:rsid w:val="009C0DE0"/>
    <w:rsid w:val="009D1E9C"/>
    <w:rsid w:val="00A01E33"/>
    <w:rsid w:val="00A1130E"/>
    <w:rsid w:val="00A161DF"/>
    <w:rsid w:val="00A254BA"/>
    <w:rsid w:val="00A27629"/>
    <w:rsid w:val="00A2789B"/>
    <w:rsid w:val="00A33454"/>
    <w:rsid w:val="00A80CEF"/>
    <w:rsid w:val="00A907A6"/>
    <w:rsid w:val="00A90840"/>
    <w:rsid w:val="00AA1B83"/>
    <w:rsid w:val="00AA5B11"/>
    <w:rsid w:val="00AB1C21"/>
    <w:rsid w:val="00AB3963"/>
    <w:rsid w:val="00AB3E10"/>
    <w:rsid w:val="00AC6F0A"/>
    <w:rsid w:val="00AD2651"/>
    <w:rsid w:val="00AF28E9"/>
    <w:rsid w:val="00B0359C"/>
    <w:rsid w:val="00B04BC9"/>
    <w:rsid w:val="00B0557D"/>
    <w:rsid w:val="00B0799E"/>
    <w:rsid w:val="00B15253"/>
    <w:rsid w:val="00B20ACF"/>
    <w:rsid w:val="00B41566"/>
    <w:rsid w:val="00B46442"/>
    <w:rsid w:val="00B508A6"/>
    <w:rsid w:val="00B52C6D"/>
    <w:rsid w:val="00B5458A"/>
    <w:rsid w:val="00B74017"/>
    <w:rsid w:val="00BA3CB5"/>
    <w:rsid w:val="00BA7776"/>
    <w:rsid w:val="00BE0532"/>
    <w:rsid w:val="00BE544F"/>
    <w:rsid w:val="00C033A2"/>
    <w:rsid w:val="00C400F5"/>
    <w:rsid w:val="00C51D7E"/>
    <w:rsid w:val="00C77317"/>
    <w:rsid w:val="00C8237D"/>
    <w:rsid w:val="00C84050"/>
    <w:rsid w:val="00C85C2D"/>
    <w:rsid w:val="00CA7ADA"/>
    <w:rsid w:val="00CB588E"/>
    <w:rsid w:val="00CC148E"/>
    <w:rsid w:val="00CD0BF4"/>
    <w:rsid w:val="00CD352D"/>
    <w:rsid w:val="00CE5BE4"/>
    <w:rsid w:val="00CF0A9F"/>
    <w:rsid w:val="00D002F6"/>
    <w:rsid w:val="00D14246"/>
    <w:rsid w:val="00D14F29"/>
    <w:rsid w:val="00D21964"/>
    <w:rsid w:val="00D2333E"/>
    <w:rsid w:val="00D42132"/>
    <w:rsid w:val="00D61FC3"/>
    <w:rsid w:val="00D639E9"/>
    <w:rsid w:val="00D73DF2"/>
    <w:rsid w:val="00D84C34"/>
    <w:rsid w:val="00DB0B1F"/>
    <w:rsid w:val="00DB28C3"/>
    <w:rsid w:val="00DB4F6F"/>
    <w:rsid w:val="00DD05BC"/>
    <w:rsid w:val="00DD38D7"/>
    <w:rsid w:val="00DD6090"/>
    <w:rsid w:val="00DE0CCC"/>
    <w:rsid w:val="00DE6EF3"/>
    <w:rsid w:val="00DF05E5"/>
    <w:rsid w:val="00DF5495"/>
    <w:rsid w:val="00DF75E5"/>
    <w:rsid w:val="00E00A6C"/>
    <w:rsid w:val="00E01A00"/>
    <w:rsid w:val="00E04544"/>
    <w:rsid w:val="00E067F5"/>
    <w:rsid w:val="00E07949"/>
    <w:rsid w:val="00E14293"/>
    <w:rsid w:val="00E14538"/>
    <w:rsid w:val="00E14CB4"/>
    <w:rsid w:val="00E27656"/>
    <w:rsid w:val="00E3217B"/>
    <w:rsid w:val="00E356A1"/>
    <w:rsid w:val="00E36B45"/>
    <w:rsid w:val="00E57EF4"/>
    <w:rsid w:val="00E62000"/>
    <w:rsid w:val="00E71152"/>
    <w:rsid w:val="00E960A8"/>
    <w:rsid w:val="00EA7358"/>
    <w:rsid w:val="00EF3BF3"/>
    <w:rsid w:val="00EF6E99"/>
    <w:rsid w:val="00F030C4"/>
    <w:rsid w:val="00F06339"/>
    <w:rsid w:val="00F15835"/>
    <w:rsid w:val="00F26282"/>
    <w:rsid w:val="00F273FC"/>
    <w:rsid w:val="00F30C18"/>
    <w:rsid w:val="00F33897"/>
    <w:rsid w:val="00F420BC"/>
    <w:rsid w:val="00F450A4"/>
    <w:rsid w:val="00F65374"/>
    <w:rsid w:val="00F70914"/>
    <w:rsid w:val="00F728D4"/>
    <w:rsid w:val="00F763DF"/>
    <w:rsid w:val="00F824E4"/>
    <w:rsid w:val="00F865F2"/>
    <w:rsid w:val="00FA3B62"/>
    <w:rsid w:val="00FA77F3"/>
    <w:rsid w:val="00FC0BF1"/>
    <w:rsid w:val="00FE483E"/>
    <w:rsid w:val="00FF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6B7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E6B7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B7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E6B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7E6B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E6B77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E6B7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E0C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0CCC"/>
    <w:rPr>
      <w:rFonts w:ascii="Calibri" w:eastAsia="Times New Roman" w:hAnsi="Calibri" w:cs="Times New Roman"/>
    </w:rPr>
  </w:style>
  <w:style w:type="table" w:styleId="a6">
    <w:name w:val="Table Grid"/>
    <w:basedOn w:val="a1"/>
    <w:rsid w:val="00DE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002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45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A254BA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18632A"/>
    <w:pPr>
      <w:ind w:left="720"/>
      <w:contextualSpacing/>
    </w:pPr>
  </w:style>
  <w:style w:type="character" w:customStyle="1" w:styleId="extended-textshort">
    <w:name w:val="extended-text__short"/>
    <w:basedOn w:val="a0"/>
    <w:rsid w:val="00AB3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47061-D548-4527-BCAF-E809FCE1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2918</TotalTime>
  <Pages>5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135</cp:revision>
  <cp:lastPrinted>2021-03-15T09:03:00Z</cp:lastPrinted>
  <dcterms:created xsi:type="dcterms:W3CDTF">2016-04-15T05:32:00Z</dcterms:created>
  <dcterms:modified xsi:type="dcterms:W3CDTF">2021-03-29T01:09:00Z</dcterms:modified>
</cp:coreProperties>
</file>