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46" w:rsidRPr="00810E46" w:rsidRDefault="00810E46" w:rsidP="00810E46">
      <w:pPr>
        <w:pStyle w:val="a3"/>
        <w:shd w:val="clear" w:color="auto" w:fill="FFFFFF"/>
        <w:spacing w:before="0" w:beforeAutospacing="0" w:after="360" w:afterAutospacing="0" w:line="247" w:lineRule="atLeast"/>
        <w:jc w:val="center"/>
        <w:rPr>
          <w:color w:val="000000"/>
          <w:sz w:val="32"/>
          <w:szCs w:val="32"/>
        </w:rPr>
      </w:pPr>
      <w:r w:rsidRPr="00810E46">
        <w:rPr>
          <w:rStyle w:val="a4"/>
          <w:color w:val="000000"/>
          <w:sz w:val="32"/>
          <w:szCs w:val="32"/>
        </w:rPr>
        <w:t>Субсидии на оплату жилого помещения и коммунальных услуг</w:t>
      </w:r>
      <w:r w:rsidR="008F30A1">
        <w:rPr>
          <w:rStyle w:val="a4"/>
          <w:color w:val="000000"/>
          <w:sz w:val="32"/>
          <w:szCs w:val="32"/>
        </w:rPr>
        <w:t xml:space="preserve"> </w:t>
      </w:r>
      <w:r w:rsidRPr="00810E46">
        <w:rPr>
          <w:rStyle w:val="a4"/>
          <w:color w:val="000000"/>
          <w:sz w:val="32"/>
          <w:szCs w:val="32"/>
        </w:rPr>
        <w:t>одиноко проживающим пенсионерам</w:t>
      </w:r>
    </w:p>
    <w:p w:rsidR="008F30A1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Субсидия на оплату жилого помещения и коммунальных услуг – это адресная социальная помощь гражданам по оплате за жилищно-коммунальные услуги.</w:t>
      </w:r>
    </w:p>
    <w:p w:rsidR="008F30A1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В соответствии с постановлением Правительства Российской Федерации от 14.12.2005г. № 761 «О предоставлении субсидий на оплату жилого помещения и коммунальных услуг» субсидии предоставляются гражданам на основании заявления с приложением необходимых документов:</w:t>
      </w:r>
    </w:p>
    <w:p w:rsidR="008F30A1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Одиноко проживающему пенсионеру достаточно предоставить в органы социальной защиты копию паспорта; документ, подтверждающий право владения и пользования жилым помещением; документ, подтверждающий право на льготы (при наличии льгот); лицевой счет в кредитном учреждении для перечисления субсидии; в случае если кроме пенсии имеются другие виды дохода - документ, подтверждающий этот доход за 6 последних перед подачей заявления месяцев, а также справку о пенсии, если пенсия назначена не Пенсионным фондом РФ по РБ.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Субсидии предоставляются сроком на 6 месяцев.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Учитывая преклонный возраст одиноко проживающих, не работающих пенсионеров, в Республике Бурятия организована работа по продлению назначения субсидии на оплату жилого помещения и коммунальных услуг (далее ЖКУ) гражданам данной категории без их личного обращения.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Субсидия продлевается одиноко проживающим </w:t>
      </w:r>
      <w:r>
        <w:rPr>
          <w:color w:val="000000"/>
          <w:u w:val="single"/>
        </w:rPr>
        <w:t>неработающим пенсионерам</w:t>
      </w:r>
      <w:r>
        <w:rPr>
          <w:color w:val="000000"/>
        </w:rPr>
        <w:t> с условием отсутствия задолженности на оплату ЖКУ, неизменных данных о составе семьи, и если расходы на оплату жилого помещения и коммунальных услуг, рассчитанные исходя из региональных стандартов стоимости ЖКУ, превышают максимально допустимую долю собственных расходов на оплату жилого помещении и коммунальных услуг, равную в Республике Бурятия - 22%, а для граждан, проживающих во временном (инвентарном</w:t>
      </w:r>
      <w:proofErr w:type="gramEnd"/>
      <w:r>
        <w:rPr>
          <w:color w:val="000000"/>
        </w:rPr>
        <w:t>) жилье – 10%.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Для продления субсидии одиноко проживающим не работающим пенсионерам, используются сведения, полученные с помощью межведомственного взаимодействия органов социальной защиты населения со следующими организациями и учреждениями: организации ЖКХ, Администрации сельских поселений в районах РБ, </w:t>
      </w:r>
      <w:proofErr w:type="spellStart"/>
      <w:r>
        <w:rPr>
          <w:color w:val="000000"/>
        </w:rPr>
        <w:t>Росреестр</w:t>
      </w:r>
      <w:proofErr w:type="spellEnd"/>
      <w:r>
        <w:rPr>
          <w:color w:val="000000"/>
        </w:rPr>
        <w:t xml:space="preserve"> по РБ, Пенсионный фонд РФ по РБ, Федеральная налоговая служба по РБ (с целью выявления регистрации пенсионера в качестве индивидуального предпринимателя), Управление ЗАГС (по выявлению сведений о</w:t>
      </w:r>
      <w:proofErr w:type="gramEnd"/>
      <w:r>
        <w:rPr>
          <w:color w:val="000000"/>
        </w:rPr>
        <w:t xml:space="preserve"> смерти получателей).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Таким образом, пенсионерам, у которых в сравнении с предыдущим предоставлением субсидии условия не изменились, субсидия продлевается на следующий срок.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При этом необходимо учитывать, что предоставление субсидии может быть приостановлено и прекращено по решению органа социальной защиты в соответствии с требованиями действующего законодательства.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Субсидия </w:t>
      </w:r>
      <w:r>
        <w:rPr>
          <w:color w:val="000000"/>
          <w:u w:val="single"/>
        </w:rPr>
        <w:t>НЕ ВЫПЛАЧИВАЕТСЯ</w:t>
      </w:r>
      <w:r>
        <w:rPr>
          <w:color w:val="000000"/>
        </w:rPr>
        <w:t> в случае, если заявитель не произвел оплату текущих платежей за ЖКУ и не погасил ежемесячную сумму задолженности в случае заключения соглашения о погашении задолженности.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ind w:firstLine="708"/>
        <w:jc w:val="both"/>
        <w:rPr>
          <w:color w:val="000000"/>
        </w:rPr>
      </w:pPr>
      <w:r>
        <w:rPr>
          <w:color w:val="000000"/>
        </w:rPr>
        <w:t>Для своевременной выплаты субсидии необходимо ежемесячно производить оплату за жилищно-коммунальные услуги в полном объеме до 10 числа месяца, следующего за истекшим, если иной срок не установлен договором управления многоквартирным домом.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 xml:space="preserve">При неуплате текущих платежей за ЖКУ в течение 2-х месяцев и невыполнения условий соглашения по погашению задолженности предоставление субсидии приостанавливается. Возобновляется только после полного погашения задолженности за ЖКУ. При наличии </w:t>
      </w:r>
      <w:r>
        <w:rPr>
          <w:color w:val="000000"/>
        </w:rPr>
        <w:lastRenderedPageBreak/>
        <w:t>документально подтвержденных уважительных причин возникновения задолженности субсидия возобновляется вне зависимости от условий ее приостановления. В случае неявки гражданина в течение 1 месяца после письменного предупреждения о приостановлении субсидии предоставление ее прекращается. Также субсидия прекращается при изменении постоянного места жительства, предоставлении заведомо недостоверной информации и других изменениях, влияющих на право предоставления субсидии.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Субсидия одиноко проживающим пенсионерам НЕ ПРОДЛЕВАЕТСЯ: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- при наличии задолженности по оплате за ЖКУ;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- если изменился состав семьи (прописка);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- если изменилось место жительства;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- изменение основания проживания (оформление договора дарения,</w:t>
      </w:r>
      <w:r w:rsidR="008F30A1">
        <w:rPr>
          <w:color w:val="000000"/>
        </w:rPr>
        <w:t xml:space="preserve"> </w:t>
      </w:r>
      <w:r>
        <w:rPr>
          <w:color w:val="000000"/>
        </w:rPr>
        <w:t>изменение собственника жилого помещения и т.п.);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- если пенсия выплачивается по линии МВД, Министерства обороны или имеются дополнительные выплаты и компенсации;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- индивидуальным предпринимателям;</w:t>
      </w:r>
    </w:p>
    <w:p w:rsidR="00810E46" w:rsidRDefault="00810E46" w:rsidP="008F30A1">
      <w:pPr>
        <w:pStyle w:val="a3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  <w:r>
        <w:rPr>
          <w:color w:val="000000"/>
        </w:rPr>
        <w:t>- работающим пенсионерам.</w:t>
      </w:r>
    </w:p>
    <w:p w:rsidR="008F30A1" w:rsidRDefault="008F30A1" w:rsidP="008F30A1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Главный специалист</w:t>
      </w:r>
    </w:p>
    <w:p w:rsidR="008F30A1" w:rsidRDefault="008F30A1" w:rsidP="008F30A1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Северного отдела РГУ «ЦСПН»</w:t>
      </w:r>
    </w:p>
    <w:p w:rsidR="008F30A1" w:rsidRDefault="008F30A1" w:rsidP="008F30A1">
      <w:pPr>
        <w:pStyle w:val="a3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Е.В.Ломоносова</w:t>
      </w:r>
    </w:p>
    <w:p w:rsidR="00721E7B" w:rsidRDefault="00721E7B" w:rsidP="008F30A1">
      <w:pPr>
        <w:jc w:val="right"/>
      </w:pPr>
    </w:p>
    <w:p w:rsidR="008F30A1" w:rsidRPr="00810E46" w:rsidRDefault="008F30A1" w:rsidP="008F30A1">
      <w:pPr>
        <w:jc w:val="right"/>
      </w:pPr>
      <w:r>
        <w:t xml:space="preserve">             </w:t>
      </w:r>
    </w:p>
    <w:sectPr w:rsidR="008F30A1" w:rsidRPr="00810E46" w:rsidSect="0073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411"/>
    <w:multiLevelType w:val="multilevel"/>
    <w:tmpl w:val="3052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231745"/>
    <w:multiLevelType w:val="multilevel"/>
    <w:tmpl w:val="D0C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21E7B"/>
    <w:rsid w:val="00316B76"/>
    <w:rsid w:val="00721E7B"/>
    <w:rsid w:val="0073006F"/>
    <w:rsid w:val="00810E46"/>
    <w:rsid w:val="00822F16"/>
    <w:rsid w:val="008F30A1"/>
    <w:rsid w:val="009E3D8A"/>
    <w:rsid w:val="00A51E8D"/>
    <w:rsid w:val="00BA17F4"/>
    <w:rsid w:val="00BB52D8"/>
    <w:rsid w:val="00C9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1E7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1E7B"/>
    <w:rPr>
      <w:b/>
      <w:bCs/>
    </w:rPr>
  </w:style>
  <w:style w:type="character" w:customStyle="1" w:styleId="w">
    <w:name w:val="w"/>
    <w:basedOn w:val="a0"/>
    <w:rsid w:val="00BB5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Легкая Валерия Валерьевна</dc:creator>
  <cp:lastModifiedBy>Lomonosova</cp:lastModifiedBy>
  <cp:revision>3</cp:revision>
  <cp:lastPrinted>2018-09-17T05:10:00Z</cp:lastPrinted>
  <dcterms:created xsi:type="dcterms:W3CDTF">2018-09-17T05:10:00Z</dcterms:created>
  <dcterms:modified xsi:type="dcterms:W3CDTF">2018-09-17T05:30:00Z</dcterms:modified>
</cp:coreProperties>
</file>