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F27" w:rsidRDefault="00E40648" w:rsidP="00405BF8">
      <w:pPr>
        <w:autoSpaceDE w:val="0"/>
        <w:autoSpaceDN w:val="0"/>
        <w:adjustRightInd w:val="0"/>
        <w:jc w:val="center"/>
        <w:rPr>
          <w:b/>
          <w:sz w:val="28"/>
          <w:szCs w:val="28"/>
        </w:rPr>
      </w:pPr>
      <w:r>
        <w:rPr>
          <w:b/>
          <w:sz w:val="28"/>
          <w:szCs w:val="28"/>
        </w:rPr>
        <w:t xml:space="preserve">Утвержден новый </w:t>
      </w:r>
      <w:r w:rsidR="00894E52" w:rsidRPr="00EA5DCE">
        <w:rPr>
          <w:b/>
          <w:sz w:val="28"/>
          <w:szCs w:val="28"/>
        </w:rPr>
        <w:t>перечень</w:t>
      </w:r>
      <w:r>
        <w:rPr>
          <w:b/>
          <w:sz w:val="28"/>
          <w:szCs w:val="28"/>
        </w:rPr>
        <w:t xml:space="preserve"> животных, </w:t>
      </w:r>
      <w:r w:rsidR="00894E52">
        <w:rPr>
          <w:b/>
          <w:sz w:val="28"/>
          <w:szCs w:val="28"/>
        </w:rPr>
        <w:t>включенных</w:t>
      </w:r>
      <w:r>
        <w:rPr>
          <w:b/>
          <w:sz w:val="28"/>
          <w:szCs w:val="28"/>
        </w:rPr>
        <w:t xml:space="preserve"> </w:t>
      </w:r>
    </w:p>
    <w:p w:rsidR="00D22952" w:rsidRPr="009500C5" w:rsidRDefault="00E40648" w:rsidP="00405BF8">
      <w:pPr>
        <w:autoSpaceDE w:val="0"/>
        <w:autoSpaceDN w:val="0"/>
        <w:adjustRightInd w:val="0"/>
        <w:jc w:val="center"/>
        <w:rPr>
          <w:b/>
          <w:sz w:val="28"/>
          <w:szCs w:val="28"/>
        </w:rPr>
      </w:pPr>
      <w:r>
        <w:rPr>
          <w:b/>
          <w:sz w:val="28"/>
          <w:szCs w:val="28"/>
        </w:rPr>
        <w:t>в Красную книгу Российской Федерации</w:t>
      </w:r>
    </w:p>
    <w:p w:rsidR="00100014" w:rsidRDefault="00100014" w:rsidP="00BA0ABF">
      <w:pPr>
        <w:autoSpaceDE w:val="0"/>
        <w:autoSpaceDN w:val="0"/>
        <w:adjustRightInd w:val="0"/>
        <w:ind w:firstLine="540"/>
        <w:jc w:val="both"/>
        <w:rPr>
          <w:sz w:val="28"/>
          <w:szCs w:val="28"/>
        </w:rPr>
      </w:pPr>
    </w:p>
    <w:p w:rsidR="0095410A" w:rsidRDefault="0095410A" w:rsidP="00293B3F">
      <w:pPr>
        <w:autoSpaceDE w:val="0"/>
        <w:autoSpaceDN w:val="0"/>
        <w:adjustRightInd w:val="0"/>
        <w:spacing w:line="216" w:lineRule="auto"/>
        <w:ind w:firstLine="709"/>
        <w:jc w:val="both"/>
        <w:rPr>
          <w:sz w:val="28"/>
          <w:szCs w:val="28"/>
        </w:rPr>
      </w:pPr>
      <w:r>
        <w:rPr>
          <w:sz w:val="28"/>
          <w:szCs w:val="28"/>
        </w:rPr>
        <w:t xml:space="preserve">02.04.2020 на </w:t>
      </w:r>
      <w:r w:rsidR="00EA5DCE">
        <w:rPr>
          <w:sz w:val="28"/>
          <w:szCs w:val="28"/>
        </w:rPr>
        <w:t>О</w:t>
      </w:r>
      <w:r>
        <w:rPr>
          <w:sz w:val="28"/>
          <w:szCs w:val="28"/>
        </w:rPr>
        <w:t>фициальном</w:t>
      </w:r>
      <w:r w:rsidRPr="0095410A">
        <w:rPr>
          <w:sz w:val="28"/>
          <w:szCs w:val="28"/>
        </w:rPr>
        <w:t xml:space="preserve"> интернет-портал</w:t>
      </w:r>
      <w:r>
        <w:rPr>
          <w:sz w:val="28"/>
          <w:szCs w:val="28"/>
        </w:rPr>
        <w:t xml:space="preserve">е </w:t>
      </w:r>
      <w:r w:rsidRPr="0095410A">
        <w:rPr>
          <w:sz w:val="28"/>
          <w:szCs w:val="28"/>
        </w:rPr>
        <w:t>правовой информации</w:t>
      </w:r>
      <w:r>
        <w:rPr>
          <w:sz w:val="28"/>
          <w:szCs w:val="28"/>
        </w:rPr>
        <w:t xml:space="preserve"> </w:t>
      </w:r>
      <w:r w:rsidR="00860E55">
        <w:rPr>
          <w:sz w:val="28"/>
          <w:szCs w:val="28"/>
        </w:rPr>
        <w:t>размещен</w:t>
      </w:r>
      <w:r>
        <w:rPr>
          <w:sz w:val="28"/>
          <w:szCs w:val="28"/>
        </w:rPr>
        <w:t xml:space="preserve"> приказ Министерства природных ресурсов и экологии Российской Федерации от 24.03.2020 № 162, которым утвержден перечень объектов животного мира, занесенных в Красную книгу России.</w:t>
      </w:r>
    </w:p>
    <w:p w:rsidR="002321AD" w:rsidRDefault="006372FB" w:rsidP="00293B3F">
      <w:pPr>
        <w:autoSpaceDE w:val="0"/>
        <w:autoSpaceDN w:val="0"/>
        <w:adjustRightInd w:val="0"/>
        <w:spacing w:line="216" w:lineRule="auto"/>
        <w:ind w:firstLine="709"/>
        <w:jc w:val="both"/>
        <w:rPr>
          <w:sz w:val="28"/>
          <w:szCs w:val="28"/>
        </w:rPr>
      </w:pPr>
      <w:proofErr w:type="spellStart"/>
      <w:r>
        <w:rPr>
          <w:sz w:val="28"/>
          <w:szCs w:val="28"/>
        </w:rPr>
        <w:t>Краснокнижными</w:t>
      </w:r>
      <w:proofErr w:type="spellEnd"/>
      <w:r>
        <w:rPr>
          <w:sz w:val="28"/>
          <w:szCs w:val="28"/>
        </w:rPr>
        <w:t xml:space="preserve"> впервые признаны</w:t>
      </w:r>
      <w:r w:rsidR="00556EF4" w:rsidRPr="00556EF4">
        <w:t xml:space="preserve"> </w:t>
      </w:r>
      <w:r w:rsidR="00556EF4" w:rsidRPr="00556EF4">
        <w:rPr>
          <w:sz w:val="28"/>
          <w:szCs w:val="28"/>
        </w:rPr>
        <w:t>43 объекта</w:t>
      </w:r>
      <w:r w:rsidR="00015261">
        <w:rPr>
          <w:sz w:val="28"/>
          <w:szCs w:val="28"/>
        </w:rPr>
        <w:t xml:space="preserve"> животного мира: </w:t>
      </w:r>
      <w:r w:rsidRPr="006372FB">
        <w:rPr>
          <w:sz w:val="28"/>
          <w:szCs w:val="28"/>
        </w:rPr>
        <w:t>29 новых</w:t>
      </w:r>
      <w:r w:rsidR="002321AD">
        <w:rPr>
          <w:sz w:val="28"/>
          <w:szCs w:val="28"/>
        </w:rPr>
        <w:t xml:space="preserve"> видов птиц и 14 млекопитающих.</w:t>
      </w:r>
    </w:p>
    <w:p w:rsidR="00BF13E0" w:rsidRPr="00674597" w:rsidRDefault="00BF13E0" w:rsidP="00293B3F">
      <w:pPr>
        <w:autoSpaceDE w:val="0"/>
        <w:autoSpaceDN w:val="0"/>
        <w:adjustRightInd w:val="0"/>
        <w:spacing w:line="216" w:lineRule="auto"/>
        <w:ind w:firstLine="709"/>
        <w:jc w:val="both"/>
        <w:rPr>
          <w:sz w:val="28"/>
          <w:szCs w:val="28"/>
        </w:rPr>
      </w:pPr>
      <w:r>
        <w:rPr>
          <w:sz w:val="28"/>
          <w:szCs w:val="28"/>
        </w:rPr>
        <w:t xml:space="preserve">Птицами, вновь включенными в Красную книгу, стали </w:t>
      </w:r>
      <w:r w:rsidRPr="00B42753">
        <w:rPr>
          <w:sz w:val="28"/>
          <w:szCs w:val="28"/>
        </w:rPr>
        <w:t xml:space="preserve">чернозобая гагара, малая колпица, серый гусь, </w:t>
      </w:r>
      <w:proofErr w:type="spellStart"/>
      <w:r w:rsidRPr="00B42753">
        <w:rPr>
          <w:sz w:val="28"/>
          <w:szCs w:val="28"/>
        </w:rPr>
        <w:t>гуменник</w:t>
      </w:r>
      <w:proofErr w:type="spellEnd"/>
      <w:r w:rsidRPr="00B42753">
        <w:rPr>
          <w:sz w:val="28"/>
          <w:szCs w:val="28"/>
        </w:rPr>
        <w:t xml:space="preserve">, касатка, очковая гага, сибирская гага, камчатский тетеревятник, большой подорлик, большая белая куропатка, </w:t>
      </w:r>
      <w:r w:rsidRPr="00674597">
        <w:rPr>
          <w:sz w:val="28"/>
          <w:szCs w:val="28"/>
        </w:rPr>
        <w:t>чернобрюхий глухарь, исландский песочник, малый веретенник и другие.</w:t>
      </w:r>
    </w:p>
    <w:p w:rsidR="00A16C42" w:rsidRDefault="00B42753" w:rsidP="00293B3F">
      <w:pPr>
        <w:autoSpaceDE w:val="0"/>
        <w:autoSpaceDN w:val="0"/>
        <w:adjustRightInd w:val="0"/>
        <w:spacing w:line="216" w:lineRule="auto"/>
        <w:ind w:firstLine="709"/>
        <w:jc w:val="both"/>
        <w:rPr>
          <w:sz w:val="28"/>
          <w:szCs w:val="28"/>
        </w:rPr>
      </w:pPr>
      <w:r w:rsidRPr="00674597">
        <w:rPr>
          <w:sz w:val="28"/>
          <w:szCs w:val="28"/>
        </w:rPr>
        <w:t>Среди млекопитающих в</w:t>
      </w:r>
      <w:r w:rsidR="00156F22" w:rsidRPr="00674597">
        <w:rPr>
          <w:sz w:val="28"/>
          <w:szCs w:val="28"/>
        </w:rPr>
        <w:t xml:space="preserve"> Красную книгу впервые включены плотоядная </w:t>
      </w:r>
      <w:proofErr w:type="spellStart"/>
      <w:r w:rsidR="00156F22" w:rsidRPr="00674597">
        <w:rPr>
          <w:sz w:val="28"/>
          <w:szCs w:val="28"/>
        </w:rPr>
        <w:t>косатка</w:t>
      </w:r>
      <w:proofErr w:type="spellEnd"/>
      <w:r w:rsidR="00156F22" w:rsidRPr="00674597">
        <w:rPr>
          <w:sz w:val="28"/>
          <w:szCs w:val="28"/>
        </w:rPr>
        <w:t xml:space="preserve">, сайгак, черношапочный сурок, крапчатый суслик, песец, полосатая гиена, каспийский тюлень, несколько популяций северного оленя, </w:t>
      </w:r>
      <w:proofErr w:type="spellStart"/>
      <w:r w:rsidR="00156F22" w:rsidRPr="00674597">
        <w:rPr>
          <w:sz w:val="28"/>
          <w:szCs w:val="28"/>
        </w:rPr>
        <w:t>кодарский</w:t>
      </w:r>
      <w:proofErr w:type="spellEnd"/>
      <w:r w:rsidR="00156F22" w:rsidRPr="00674597">
        <w:rPr>
          <w:sz w:val="28"/>
          <w:szCs w:val="28"/>
        </w:rPr>
        <w:t xml:space="preserve"> подвид снежного барана и другие.</w:t>
      </w:r>
    </w:p>
    <w:p w:rsidR="00B42753" w:rsidRPr="00674597" w:rsidRDefault="00A16C42" w:rsidP="00293B3F">
      <w:pPr>
        <w:autoSpaceDE w:val="0"/>
        <w:autoSpaceDN w:val="0"/>
        <w:adjustRightInd w:val="0"/>
        <w:spacing w:line="216" w:lineRule="auto"/>
        <w:ind w:firstLine="709"/>
        <w:jc w:val="both"/>
        <w:rPr>
          <w:sz w:val="28"/>
          <w:szCs w:val="28"/>
        </w:rPr>
      </w:pPr>
      <w:r>
        <w:rPr>
          <w:sz w:val="28"/>
          <w:szCs w:val="28"/>
        </w:rPr>
        <w:t>И</w:t>
      </w:r>
      <w:r w:rsidR="008E104D" w:rsidRPr="00674597">
        <w:rPr>
          <w:sz w:val="28"/>
          <w:szCs w:val="28"/>
        </w:rPr>
        <w:t>з</w:t>
      </w:r>
      <w:r w:rsidR="0074289B" w:rsidRPr="00674597">
        <w:rPr>
          <w:sz w:val="28"/>
          <w:szCs w:val="28"/>
        </w:rPr>
        <w:t xml:space="preserve"> </w:t>
      </w:r>
      <w:r w:rsidR="005F15A4" w:rsidRPr="00674597">
        <w:rPr>
          <w:sz w:val="28"/>
          <w:szCs w:val="28"/>
        </w:rPr>
        <w:t>видов</w:t>
      </w:r>
      <w:r w:rsidR="0074289B" w:rsidRPr="00674597">
        <w:rPr>
          <w:sz w:val="28"/>
          <w:szCs w:val="28"/>
        </w:rPr>
        <w:t>, обитающих на Байкальской природной территории, в</w:t>
      </w:r>
      <w:r w:rsidR="00B879DB">
        <w:rPr>
          <w:sz w:val="28"/>
          <w:szCs w:val="28"/>
        </w:rPr>
        <w:t xml:space="preserve"> Красной</w:t>
      </w:r>
      <w:r w:rsidR="0074289B" w:rsidRPr="00674597">
        <w:rPr>
          <w:sz w:val="28"/>
          <w:szCs w:val="28"/>
        </w:rPr>
        <w:t xml:space="preserve"> книг</w:t>
      </w:r>
      <w:r w:rsidR="00B879DB">
        <w:rPr>
          <w:sz w:val="28"/>
          <w:szCs w:val="28"/>
        </w:rPr>
        <w:t>е России</w:t>
      </w:r>
      <w:r w:rsidR="0074289B" w:rsidRPr="00674597">
        <w:rPr>
          <w:sz w:val="28"/>
          <w:szCs w:val="28"/>
        </w:rPr>
        <w:t xml:space="preserve"> </w:t>
      </w:r>
      <w:r>
        <w:rPr>
          <w:sz w:val="28"/>
          <w:szCs w:val="28"/>
        </w:rPr>
        <w:t>теперь значатся</w:t>
      </w:r>
      <w:r w:rsidR="0074289B" w:rsidRPr="00674597">
        <w:rPr>
          <w:sz w:val="28"/>
          <w:szCs w:val="28"/>
        </w:rPr>
        <w:t xml:space="preserve"> </w:t>
      </w:r>
      <w:r w:rsidR="0074289B" w:rsidRPr="00674597">
        <w:rPr>
          <w:rStyle w:val="fontstyle01"/>
          <w:rFonts w:ascii="Times New Roman" w:hAnsi="Times New Roman"/>
          <w:sz w:val="28"/>
          <w:szCs w:val="28"/>
        </w:rPr>
        <w:t xml:space="preserve">острорылый ленок (популяции русла реки Ангара и басе, озера Байкал), обыкновенный таймень, </w:t>
      </w:r>
      <w:r w:rsidR="005F15A4" w:rsidRPr="00674597">
        <w:rPr>
          <w:rStyle w:val="fontstyle01"/>
          <w:rFonts w:ascii="Times New Roman" w:hAnsi="Times New Roman"/>
          <w:sz w:val="28"/>
          <w:szCs w:val="28"/>
        </w:rPr>
        <w:t>а</w:t>
      </w:r>
      <w:r w:rsidR="0074289B" w:rsidRPr="00674597">
        <w:rPr>
          <w:rStyle w:val="fontstyle01"/>
          <w:rFonts w:ascii="Times New Roman" w:hAnsi="Times New Roman"/>
          <w:sz w:val="28"/>
          <w:szCs w:val="28"/>
        </w:rPr>
        <w:t xml:space="preserve">рктический голец (популяция озера </w:t>
      </w:r>
      <w:proofErr w:type="spellStart"/>
      <w:r w:rsidR="0074289B" w:rsidRPr="00674597">
        <w:rPr>
          <w:rStyle w:val="fontstyle01"/>
          <w:rFonts w:ascii="Times New Roman" w:hAnsi="Times New Roman"/>
          <w:sz w:val="28"/>
          <w:szCs w:val="28"/>
        </w:rPr>
        <w:t>Фролиха</w:t>
      </w:r>
      <w:proofErr w:type="spellEnd"/>
      <w:r w:rsidR="0074289B" w:rsidRPr="00674597">
        <w:rPr>
          <w:rStyle w:val="fontstyle01"/>
          <w:rFonts w:ascii="Times New Roman" w:hAnsi="Times New Roman"/>
          <w:sz w:val="28"/>
          <w:szCs w:val="28"/>
        </w:rPr>
        <w:t xml:space="preserve"> государственного природного заказника федерального значения</w:t>
      </w:r>
      <w:r w:rsidR="005F15A4" w:rsidRPr="00674597">
        <w:rPr>
          <w:rStyle w:val="fontstyle01"/>
          <w:rFonts w:ascii="Times New Roman" w:hAnsi="Times New Roman"/>
          <w:sz w:val="28"/>
          <w:szCs w:val="28"/>
        </w:rPr>
        <w:t xml:space="preserve"> </w:t>
      </w:r>
      <w:r w:rsidR="005F15A4" w:rsidRPr="00674597">
        <w:rPr>
          <w:sz w:val="28"/>
          <w:szCs w:val="28"/>
        </w:rPr>
        <w:t>«</w:t>
      </w:r>
      <w:r w:rsidR="0074289B" w:rsidRPr="00674597">
        <w:rPr>
          <w:rStyle w:val="fontstyle01"/>
          <w:rFonts w:ascii="Times New Roman" w:hAnsi="Times New Roman"/>
          <w:sz w:val="28"/>
          <w:szCs w:val="28"/>
        </w:rPr>
        <w:t>Фролихинский</w:t>
      </w:r>
      <w:r w:rsidR="005F15A4" w:rsidRPr="00674597">
        <w:rPr>
          <w:sz w:val="28"/>
          <w:szCs w:val="28"/>
        </w:rPr>
        <w:t>»</w:t>
      </w:r>
      <w:r w:rsidR="0074289B" w:rsidRPr="00674597">
        <w:rPr>
          <w:rStyle w:val="fontstyle01"/>
          <w:rFonts w:ascii="Times New Roman" w:hAnsi="Times New Roman"/>
          <w:sz w:val="28"/>
          <w:szCs w:val="28"/>
        </w:rPr>
        <w:t>)</w:t>
      </w:r>
      <w:r w:rsidR="005F15A4" w:rsidRPr="00674597">
        <w:rPr>
          <w:rStyle w:val="fontstyle01"/>
          <w:rFonts w:ascii="Times New Roman" w:hAnsi="Times New Roman"/>
          <w:sz w:val="28"/>
          <w:szCs w:val="28"/>
        </w:rPr>
        <w:t>, стерлядь (популяция бассейна реки Ангара),</w:t>
      </w:r>
      <w:r w:rsidR="002321AD" w:rsidRPr="00674597">
        <w:rPr>
          <w:rStyle w:val="fontstyle01"/>
          <w:rFonts w:ascii="Times New Roman" w:hAnsi="Times New Roman"/>
          <w:sz w:val="28"/>
          <w:szCs w:val="28"/>
        </w:rPr>
        <w:t xml:space="preserve"> сибирский осётр,</w:t>
      </w:r>
      <w:r w:rsidR="005F15A4" w:rsidRPr="00674597">
        <w:rPr>
          <w:rStyle w:val="fontstyle01"/>
          <w:rFonts w:ascii="Times New Roman" w:hAnsi="Times New Roman"/>
          <w:sz w:val="28"/>
          <w:szCs w:val="28"/>
        </w:rPr>
        <w:t xml:space="preserve"> серый гусь, сибирский таежный </w:t>
      </w:r>
      <w:proofErr w:type="spellStart"/>
      <w:r w:rsidR="005F15A4" w:rsidRPr="00674597">
        <w:rPr>
          <w:rStyle w:val="fontstyle01"/>
          <w:rFonts w:ascii="Times New Roman" w:hAnsi="Times New Roman"/>
          <w:sz w:val="28"/>
          <w:szCs w:val="28"/>
        </w:rPr>
        <w:t>гуменник</w:t>
      </w:r>
      <w:proofErr w:type="spellEnd"/>
      <w:r w:rsidR="005F15A4" w:rsidRPr="00674597">
        <w:rPr>
          <w:rStyle w:val="fontstyle01"/>
          <w:rFonts w:ascii="Times New Roman" w:hAnsi="Times New Roman"/>
          <w:sz w:val="28"/>
          <w:szCs w:val="28"/>
        </w:rPr>
        <w:t xml:space="preserve"> (Иркутская область, Республика Бурятия и Забайкальский край), </w:t>
      </w:r>
      <w:r w:rsidR="000E1D98" w:rsidRPr="00674597">
        <w:rPr>
          <w:rStyle w:val="fontstyle01"/>
          <w:rFonts w:ascii="Times New Roman" w:hAnsi="Times New Roman"/>
          <w:sz w:val="28"/>
          <w:szCs w:val="28"/>
        </w:rPr>
        <w:t>черношапочный сурок (прибайкальский подвид)</w:t>
      </w:r>
      <w:r w:rsidR="00AB471E" w:rsidRPr="00674597">
        <w:rPr>
          <w:rStyle w:val="fontstyle01"/>
          <w:rFonts w:ascii="Times New Roman" w:hAnsi="Times New Roman"/>
          <w:sz w:val="28"/>
          <w:szCs w:val="28"/>
        </w:rPr>
        <w:t xml:space="preserve">, </w:t>
      </w:r>
      <w:r w:rsidR="008A48B7" w:rsidRPr="00674597">
        <w:rPr>
          <w:rStyle w:val="fontstyle01"/>
          <w:rFonts w:ascii="Times New Roman" w:hAnsi="Times New Roman"/>
          <w:sz w:val="28"/>
          <w:szCs w:val="28"/>
        </w:rPr>
        <w:t xml:space="preserve">орел-могильник (популяция Байкальского региона), </w:t>
      </w:r>
      <w:r w:rsidR="002321AD" w:rsidRPr="00674597">
        <w:rPr>
          <w:sz w:val="28"/>
          <w:szCs w:val="28"/>
        </w:rPr>
        <w:t>северный олень (сибирский лесной подвид, ангарская популяция)</w:t>
      </w:r>
      <w:r w:rsidR="004E7E97" w:rsidRPr="00674597">
        <w:rPr>
          <w:sz w:val="28"/>
          <w:szCs w:val="28"/>
        </w:rPr>
        <w:t xml:space="preserve"> и другие.</w:t>
      </w:r>
    </w:p>
    <w:p w:rsidR="00674597" w:rsidRDefault="00674597" w:rsidP="00293B3F">
      <w:pPr>
        <w:autoSpaceDE w:val="0"/>
        <w:autoSpaceDN w:val="0"/>
        <w:adjustRightInd w:val="0"/>
        <w:spacing w:line="216" w:lineRule="auto"/>
        <w:ind w:firstLine="709"/>
        <w:jc w:val="both"/>
        <w:rPr>
          <w:sz w:val="28"/>
          <w:szCs w:val="28"/>
        </w:rPr>
      </w:pPr>
      <w:r w:rsidRPr="00674597">
        <w:rPr>
          <w:sz w:val="28"/>
          <w:szCs w:val="28"/>
        </w:rPr>
        <w:t>Природ</w:t>
      </w:r>
      <w:r w:rsidR="00503324">
        <w:rPr>
          <w:sz w:val="28"/>
          <w:szCs w:val="28"/>
        </w:rPr>
        <w:t xml:space="preserve">оохранная прокуратура напоминает об </w:t>
      </w:r>
      <w:r w:rsidRPr="00674597">
        <w:rPr>
          <w:sz w:val="28"/>
          <w:szCs w:val="28"/>
        </w:rPr>
        <w:t>административн</w:t>
      </w:r>
      <w:r w:rsidR="00503324" w:rsidRPr="00503324">
        <w:rPr>
          <w:sz w:val="28"/>
          <w:szCs w:val="28"/>
        </w:rPr>
        <w:t>ой</w:t>
      </w:r>
      <w:r w:rsidRPr="00674597">
        <w:rPr>
          <w:sz w:val="28"/>
          <w:szCs w:val="28"/>
        </w:rPr>
        <w:t xml:space="preserve"> и уголовн</w:t>
      </w:r>
      <w:r w:rsidR="00503324" w:rsidRPr="00503324">
        <w:rPr>
          <w:sz w:val="28"/>
          <w:szCs w:val="28"/>
        </w:rPr>
        <w:t>ой</w:t>
      </w:r>
      <w:r w:rsidRPr="00674597">
        <w:rPr>
          <w:sz w:val="28"/>
          <w:szCs w:val="28"/>
        </w:rPr>
        <w:t xml:space="preserve"> ответ</w:t>
      </w:r>
      <w:r>
        <w:rPr>
          <w:sz w:val="28"/>
          <w:szCs w:val="28"/>
        </w:rPr>
        <w:t>ственност</w:t>
      </w:r>
      <w:r w:rsidR="00503324" w:rsidRPr="00503324">
        <w:rPr>
          <w:sz w:val="28"/>
          <w:szCs w:val="28"/>
        </w:rPr>
        <w:t>и</w:t>
      </w:r>
      <w:r>
        <w:rPr>
          <w:sz w:val="28"/>
          <w:szCs w:val="28"/>
        </w:rPr>
        <w:t xml:space="preserve"> за незаконную добычу и оборот </w:t>
      </w:r>
      <w:r w:rsidRPr="00674597">
        <w:rPr>
          <w:sz w:val="28"/>
          <w:szCs w:val="28"/>
        </w:rPr>
        <w:t>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w:t>
      </w:r>
      <w:r>
        <w:rPr>
          <w:sz w:val="28"/>
          <w:szCs w:val="28"/>
        </w:rPr>
        <w:t>.</w:t>
      </w:r>
    </w:p>
    <w:p w:rsidR="00EC1F07" w:rsidRPr="001C4A28" w:rsidRDefault="001C4A28" w:rsidP="00293B3F">
      <w:pPr>
        <w:autoSpaceDE w:val="0"/>
        <w:autoSpaceDN w:val="0"/>
        <w:adjustRightInd w:val="0"/>
        <w:spacing w:line="216" w:lineRule="auto"/>
        <w:ind w:firstLine="709"/>
        <w:jc w:val="both"/>
        <w:rPr>
          <w:sz w:val="28"/>
          <w:szCs w:val="28"/>
        </w:rPr>
      </w:pPr>
      <w:r w:rsidRPr="001C4A28">
        <w:rPr>
          <w:sz w:val="28"/>
          <w:szCs w:val="28"/>
        </w:rPr>
        <w:t>К</w:t>
      </w:r>
      <w:r w:rsidR="00EC1F07" w:rsidRPr="00EC1F07">
        <w:rPr>
          <w:sz w:val="28"/>
          <w:szCs w:val="28"/>
        </w:rPr>
        <w:t xml:space="preserve"> примеру, </w:t>
      </w:r>
      <w:r w:rsidRPr="00EC1F07">
        <w:rPr>
          <w:sz w:val="28"/>
          <w:szCs w:val="28"/>
        </w:rPr>
        <w:t>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w:t>
      </w:r>
      <w:r>
        <w:rPr>
          <w:sz w:val="28"/>
          <w:szCs w:val="28"/>
        </w:rPr>
        <w:t xml:space="preserve"> договорами Российской Федерации - </w:t>
      </w:r>
      <w:r w:rsidR="00CC77F8">
        <w:rPr>
          <w:sz w:val="28"/>
          <w:szCs w:val="28"/>
        </w:rPr>
        <w:t>влечёт</w:t>
      </w:r>
      <w:r w:rsidR="00EC1F07">
        <w:rPr>
          <w:sz w:val="28"/>
          <w:szCs w:val="28"/>
        </w:rPr>
        <w:t xml:space="preserve"> наказание</w:t>
      </w:r>
      <w:r w:rsidR="00E55DD1">
        <w:rPr>
          <w:sz w:val="28"/>
          <w:szCs w:val="28"/>
        </w:rPr>
        <w:t xml:space="preserve"> по части</w:t>
      </w:r>
      <w:r w:rsidR="00E55DD1" w:rsidRPr="00EC1F07">
        <w:rPr>
          <w:sz w:val="28"/>
          <w:szCs w:val="28"/>
        </w:rPr>
        <w:t xml:space="preserve"> 1 статьи 258.1 Уголовного кодекса </w:t>
      </w:r>
      <w:r w:rsidR="00EC1F07">
        <w:rPr>
          <w:sz w:val="28"/>
          <w:szCs w:val="28"/>
        </w:rPr>
        <w:t xml:space="preserve">в виде </w:t>
      </w:r>
      <w:r>
        <w:rPr>
          <w:sz w:val="28"/>
          <w:szCs w:val="28"/>
        </w:rPr>
        <w:t>лишения</w:t>
      </w:r>
      <w:r w:rsidR="00EC1F07" w:rsidRPr="00EC1F07">
        <w:rPr>
          <w:sz w:val="28"/>
          <w:szCs w:val="28"/>
        </w:rPr>
        <w:t xml:space="preserve"> свободы на срок до </w:t>
      </w:r>
      <w:r w:rsidR="00516508">
        <w:rPr>
          <w:sz w:val="28"/>
          <w:szCs w:val="28"/>
        </w:rPr>
        <w:t>4</w:t>
      </w:r>
      <w:r w:rsidR="00EC1F07" w:rsidRPr="00EC1F07">
        <w:rPr>
          <w:sz w:val="28"/>
          <w:szCs w:val="28"/>
        </w:rPr>
        <w:t xml:space="preserve"> лет со штрафом в размере до </w:t>
      </w:r>
      <w:r w:rsidR="00516508">
        <w:rPr>
          <w:sz w:val="28"/>
          <w:szCs w:val="28"/>
        </w:rPr>
        <w:t>1</w:t>
      </w:r>
      <w:r w:rsidR="00EC1F07" w:rsidRPr="00EC1F07">
        <w:rPr>
          <w:sz w:val="28"/>
          <w:szCs w:val="28"/>
        </w:rPr>
        <w:t xml:space="preserve"> миллиона рублей и с ограничением свободы</w:t>
      </w:r>
      <w:r w:rsidRPr="001C4A28">
        <w:rPr>
          <w:sz w:val="28"/>
          <w:szCs w:val="28"/>
        </w:rPr>
        <w:t xml:space="preserve"> до </w:t>
      </w:r>
      <w:r w:rsidR="00516508">
        <w:rPr>
          <w:sz w:val="28"/>
          <w:szCs w:val="28"/>
        </w:rPr>
        <w:t>1</w:t>
      </w:r>
      <w:r w:rsidRPr="001C4A28">
        <w:rPr>
          <w:sz w:val="28"/>
          <w:szCs w:val="28"/>
        </w:rPr>
        <w:t xml:space="preserve"> года.</w:t>
      </w:r>
    </w:p>
    <w:p w:rsidR="00624384" w:rsidRPr="00624384" w:rsidRDefault="0034671C" w:rsidP="00293B3F">
      <w:pPr>
        <w:autoSpaceDE w:val="0"/>
        <w:autoSpaceDN w:val="0"/>
        <w:adjustRightInd w:val="0"/>
        <w:spacing w:line="216" w:lineRule="auto"/>
        <w:ind w:firstLine="709"/>
        <w:jc w:val="both"/>
        <w:rPr>
          <w:sz w:val="28"/>
          <w:szCs w:val="28"/>
        </w:rPr>
      </w:pPr>
      <w:r w:rsidRPr="0034671C">
        <w:rPr>
          <w:sz w:val="28"/>
          <w:szCs w:val="28"/>
        </w:rPr>
        <w:t>Независимо от привлечения к</w:t>
      </w:r>
      <w:r w:rsidR="00624384" w:rsidRPr="00624384">
        <w:rPr>
          <w:sz w:val="28"/>
          <w:szCs w:val="28"/>
        </w:rPr>
        <w:t xml:space="preserve"> административной и уголовной ответственности</w:t>
      </w:r>
      <w:r w:rsidR="001C4A28" w:rsidRPr="00624384">
        <w:rPr>
          <w:sz w:val="28"/>
          <w:szCs w:val="28"/>
        </w:rPr>
        <w:t>,</w:t>
      </w:r>
      <w:r w:rsidRPr="00350BB6">
        <w:rPr>
          <w:sz w:val="28"/>
          <w:szCs w:val="28"/>
        </w:rPr>
        <w:t xml:space="preserve"> </w:t>
      </w:r>
      <w:r w:rsidR="00516508">
        <w:rPr>
          <w:sz w:val="28"/>
          <w:szCs w:val="28"/>
        </w:rPr>
        <w:t xml:space="preserve">с </w:t>
      </w:r>
      <w:r w:rsidR="00624384" w:rsidRPr="00624384">
        <w:rPr>
          <w:sz w:val="28"/>
          <w:szCs w:val="28"/>
        </w:rPr>
        <w:t>виновного лица</w:t>
      </w:r>
      <w:r w:rsidR="00624384">
        <w:rPr>
          <w:sz w:val="28"/>
          <w:szCs w:val="28"/>
        </w:rPr>
        <w:t xml:space="preserve"> </w:t>
      </w:r>
      <w:r w:rsidR="00516508">
        <w:rPr>
          <w:sz w:val="28"/>
          <w:szCs w:val="28"/>
        </w:rPr>
        <w:t>будет взыскан</w:t>
      </w:r>
      <w:r w:rsidR="00624384">
        <w:rPr>
          <w:sz w:val="28"/>
          <w:szCs w:val="28"/>
        </w:rPr>
        <w:t xml:space="preserve"> ущерб окружающей среде</w:t>
      </w:r>
      <w:r w:rsidR="00624384" w:rsidRPr="00624384">
        <w:rPr>
          <w:sz w:val="28"/>
          <w:szCs w:val="28"/>
        </w:rPr>
        <w:t>, причиненный в результате незаконных действий в отношении краснокнижных животных и растений</w:t>
      </w:r>
      <w:r w:rsidR="00624384">
        <w:rPr>
          <w:sz w:val="28"/>
          <w:szCs w:val="28"/>
        </w:rPr>
        <w:t>.</w:t>
      </w:r>
    </w:p>
    <w:p w:rsidR="00624384" w:rsidRPr="00624384" w:rsidRDefault="00624384" w:rsidP="00350BB6">
      <w:pPr>
        <w:autoSpaceDE w:val="0"/>
        <w:autoSpaceDN w:val="0"/>
        <w:adjustRightInd w:val="0"/>
        <w:jc w:val="both"/>
        <w:rPr>
          <w:sz w:val="28"/>
          <w:szCs w:val="28"/>
        </w:rPr>
      </w:pPr>
    </w:p>
    <w:p w:rsidR="00100014" w:rsidRDefault="00100014" w:rsidP="00350BB6">
      <w:pPr>
        <w:autoSpaceDE w:val="0"/>
        <w:autoSpaceDN w:val="0"/>
        <w:adjustRightInd w:val="0"/>
        <w:jc w:val="both"/>
        <w:rPr>
          <w:sz w:val="28"/>
          <w:szCs w:val="28"/>
        </w:rPr>
      </w:pPr>
    </w:p>
    <w:p w:rsidR="00A52B15" w:rsidRPr="00274E2F" w:rsidRDefault="00BF48D1" w:rsidP="00BA0ABF">
      <w:pPr>
        <w:spacing w:line="240" w:lineRule="exact"/>
        <w:jc w:val="both"/>
        <w:rPr>
          <w:sz w:val="28"/>
          <w:szCs w:val="28"/>
        </w:rPr>
      </w:pPr>
      <w:r>
        <w:rPr>
          <w:sz w:val="28"/>
          <w:szCs w:val="28"/>
        </w:rPr>
        <w:t>Северобайкальский межрайонный</w:t>
      </w:r>
    </w:p>
    <w:p w:rsidR="00A9069D" w:rsidRPr="00274E2F" w:rsidRDefault="00A9069D" w:rsidP="00BA0ABF">
      <w:pPr>
        <w:spacing w:line="240" w:lineRule="exact"/>
        <w:jc w:val="both"/>
        <w:rPr>
          <w:sz w:val="28"/>
          <w:szCs w:val="28"/>
        </w:rPr>
      </w:pPr>
      <w:r w:rsidRPr="00274E2F">
        <w:rPr>
          <w:sz w:val="28"/>
          <w:szCs w:val="28"/>
        </w:rPr>
        <w:t>природоохранный прокурор</w:t>
      </w:r>
    </w:p>
    <w:p w:rsidR="00A9069D" w:rsidRPr="00274E2F" w:rsidRDefault="00A9069D" w:rsidP="00BA0ABF">
      <w:pPr>
        <w:spacing w:line="240" w:lineRule="exact"/>
        <w:jc w:val="both"/>
        <w:rPr>
          <w:sz w:val="28"/>
          <w:szCs w:val="28"/>
        </w:rPr>
      </w:pPr>
    </w:p>
    <w:p w:rsidR="00675732" w:rsidRDefault="00274E2F" w:rsidP="00293B3F">
      <w:pPr>
        <w:spacing w:line="240" w:lineRule="exact"/>
        <w:jc w:val="both"/>
      </w:pPr>
      <w:r>
        <w:rPr>
          <w:sz w:val="28"/>
          <w:szCs w:val="28"/>
        </w:rPr>
        <w:t>младший советник юстиции</w:t>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r w:rsidR="00B60A51" w:rsidRPr="00274E2F">
        <w:rPr>
          <w:sz w:val="28"/>
          <w:szCs w:val="28"/>
        </w:rPr>
        <w:t>А.А. Барсуков</w:t>
      </w:r>
      <w:bookmarkStart w:id="0" w:name="_GoBack"/>
      <w:bookmarkEnd w:id="0"/>
    </w:p>
    <w:sectPr w:rsidR="00675732" w:rsidSect="00CA61BA">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201" w:rsidRDefault="00EB2201" w:rsidP="00CA61BA">
      <w:r>
        <w:separator/>
      </w:r>
    </w:p>
  </w:endnote>
  <w:endnote w:type="continuationSeparator" w:id="0">
    <w:p w:rsidR="00EB2201" w:rsidRDefault="00EB2201" w:rsidP="00CA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201" w:rsidRDefault="00EB2201" w:rsidP="00CA61BA">
      <w:r>
        <w:separator/>
      </w:r>
    </w:p>
  </w:footnote>
  <w:footnote w:type="continuationSeparator" w:id="0">
    <w:p w:rsidR="00EB2201" w:rsidRDefault="00EB2201" w:rsidP="00CA6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362953"/>
      <w:docPartObj>
        <w:docPartGallery w:val="Page Numbers (Top of Page)"/>
        <w:docPartUnique/>
      </w:docPartObj>
    </w:sdtPr>
    <w:sdtEndPr/>
    <w:sdtContent>
      <w:p w:rsidR="00CA61BA" w:rsidRDefault="00CA61BA">
        <w:pPr>
          <w:pStyle w:val="a7"/>
          <w:jc w:val="center"/>
        </w:pPr>
        <w:r>
          <w:fldChar w:fldCharType="begin"/>
        </w:r>
        <w:r>
          <w:instrText>PAGE   \* MERGEFORMAT</w:instrText>
        </w:r>
        <w:r>
          <w:fldChar w:fldCharType="separate"/>
        </w:r>
        <w:r w:rsidR="00293B3F">
          <w:rPr>
            <w:noProof/>
          </w:rPr>
          <w:t>2</w:t>
        </w:r>
        <w:r>
          <w:fldChar w:fldCharType="end"/>
        </w:r>
      </w:p>
    </w:sdtContent>
  </w:sdt>
  <w:p w:rsidR="00CA61BA" w:rsidRDefault="00CA61B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1800"/>
        </w:tabs>
        <w:ind w:left="1800" w:hanging="10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D08"/>
    <w:rsid w:val="00006716"/>
    <w:rsid w:val="00015261"/>
    <w:rsid w:val="00043919"/>
    <w:rsid w:val="00046048"/>
    <w:rsid w:val="000809FB"/>
    <w:rsid w:val="00082E2F"/>
    <w:rsid w:val="000C63C1"/>
    <w:rsid w:val="000C6480"/>
    <w:rsid w:val="000E0C12"/>
    <w:rsid w:val="000E1D98"/>
    <w:rsid w:val="000F5829"/>
    <w:rsid w:val="000F5E1A"/>
    <w:rsid w:val="00100014"/>
    <w:rsid w:val="00110228"/>
    <w:rsid w:val="0012094B"/>
    <w:rsid w:val="00123652"/>
    <w:rsid w:val="0013126E"/>
    <w:rsid w:val="00136E98"/>
    <w:rsid w:val="00156F22"/>
    <w:rsid w:val="001C4A28"/>
    <w:rsid w:val="001D2D73"/>
    <w:rsid w:val="001D45AD"/>
    <w:rsid w:val="001E5447"/>
    <w:rsid w:val="002321AD"/>
    <w:rsid w:val="002363B0"/>
    <w:rsid w:val="00247170"/>
    <w:rsid w:val="00260A04"/>
    <w:rsid w:val="0026296C"/>
    <w:rsid w:val="00274E2F"/>
    <w:rsid w:val="00284A62"/>
    <w:rsid w:val="00293B3F"/>
    <w:rsid w:val="002D4423"/>
    <w:rsid w:val="002D68B3"/>
    <w:rsid w:val="002E0414"/>
    <w:rsid w:val="002E5F27"/>
    <w:rsid w:val="00307B13"/>
    <w:rsid w:val="003213CA"/>
    <w:rsid w:val="003358E5"/>
    <w:rsid w:val="00342B13"/>
    <w:rsid w:val="0034671C"/>
    <w:rsid w:val="00350BB6"/>
    <w:rsid w:val="00355F94"/>
    <w:rsid w:val="00365315"/>
    <w:rsid w:val="003C247F"/>
    <w:rsid w:val="00405BF8"/>
    <w:rsid w:val="0041522D"/>
    <w:rsid w:val="004207B1"/>
    <w:rsid w:val="00434080"/>
    <w:rsid w:val="004376E5"/>
    <w:rsid w:val="00465F5A"/>
    <w:rsid w:val="0047527C"/>
    <w:rsid w:val="00496D59"/>
    <w:rsid w:val="004E589F"/>
    <w:rsid w:val="004E61BE"/>
    <w:rsid w:val="004E7CBF"/>
    <w:rsid w:val="004E7E97"/>
    <w:rsid w:val="0050005F"/>
    <w:rsid w:val="00500841"/>
    <w:rsid w:val="00500A93"/>
    <w:rsid w:val="00503324"/>
    <w:rsid w:val="00504614"/>
    <w:rsid w:val="00516508"/>
    <w:rsid w:val="0052041F"/>
    <w:rsid w:val="005205C7"/>
    <w:rsid w:val="005413A7"/>
    <w:rsid w:val="00542982"/>
    <w:rsid w:val="00556EF4"/>
    <w:rsid w:val="005907CA"/>
    <w:rsid w:val="005B1656"/>
    <w:rsid w:val="005D3807"/>
    <w:rsid w:val="005E0E71"/>
    <w:rsid w:val="005E6E62"/>
    <w:rsid w:val="005F15A4"/>
    <w:rsid w:val="00603CC4"/>
    <w:rsid w:val="00604D33"/>
    <w:rsid w:val="006070F6"/>
    <w:rsid w:val="00607D35"/>
    <w:rsid w:val="00613CC9"/>
    <w:rsid w:val="00624384"/>
    <w:rsid w:val="006372FB"/>
    <w:rsid w:val="00643EE8"/>
    <w:rsid w:val="00657F14"/>
    <w:rsid w:val="00674597"/>
    <w:rsid w:val="00675732"/>
    <w:rsid w:val="006C0125"/>
    <w:rsid w:val="006D67E1"/>
    <w:rsid w:val="0074289B"/>
    <w:rsid w:val="00761CDD"/>
    <w:rsid w:val="00763DE6"/>
    <w:rsid w:val="00774B6C"/>
    <w:rsid w:val="007B2329"/>
    <w:rsid w:val="007C57C1"/>
    <w:rsid w:val="007D302C"/>
    <w:rsid w:val="007F530C"/>
    <w:rsid w:val="00801129"/>
    <w:rsid w:val="008046A1"/>
    <w:rsid w:val="00816CBD"/>
    <w:rsid w:val="0083515C"/>
    <w:rsid w:val="0085117A"/>
    <w:rsid w:val="0085370E"/>
    <w:rsid w:val="00860E55"/>
    <w:rsid w:val="00884FB8"/>
    <w:rsid w:val="008912EA"/>
    <w:rsid w:val="00894C59"/>
    <w:rsid w:val="00894E52"/>
    <w:rsid w:val="0089644E"/>
    <w:rsid w:val="008A370E"/>
    <w:rsid w:val="008A48B7"/>
    <w:rsid w:val="008E104D"/>
    <w:rsid w:val="008E7B51"/>
    <w:rsid w:val="008F2801"/>
    <w:rsid w:val="00920B43"/>
    <w:rsid w:val="00922552"/>
    <w:rsid w:val="00924E5D"/>
    <w:rsid w:val="00943F53"/>
    <w:rsid w:val="009500C5"/>
    <w:rsid w:val="00951579"/>
    <w:rsid w:val="0095410A"/>
    <w:rsid w:val="0095726D"/>
    <w:rsid w:val="009578E4"/>
    <w:rsid w:val="0098278B"/>
    <w:rsid w:val="009B3903"/>
    <w:rsid w:val="009C7815"/>
    <w:rsid w:val="009E6888"/>
    <w:rsid w:val="009F723F"/>
    <w:rsid w:val="00A16C42"/>
    <w:rsid w:val="00A30CAC"/>
    <w:rsid w:val="00A52B15"/>
    <w:rsid w:val="00A9069D"/>
    <w:rsid w:val="00AB471E"/>
    <w:rsid w:val="00AD1F74"/>
    <w:rsid w:val="00AE712A"/>
    <w:rsid w:val="00AF2559"/>
    <w:rsid w:val="00B36A9D"/>
    <w:rsid w:val="00B42753"/>
    <w:rsid w:val="00B60A51"/>
    <w:rsid w:val="00B61366"/>
    <w:rsid w:val="00B85A0D"/>
    <w:rsid w:val="00B879DB"/>
    <w:rsid w:val="00BA0ABF"/>
    <w:rsid w:val="00BB7430"/>
    <w:rsid w:val="00BD38DD"/>
    <w:rsid w:val="00BE1F59"/>
    <w:rsid w:val="00BE3D92"/>
    <w:rsid w:val="00BF13E0"/>
    <w:rsid w:val="00BF2D08"/>
    <w:rsid w:val="00BF32F1"/>
    <w:rsid w:val="00BF48D1"/>
    <w:rsid w:val="00BF5E77"/>
    <w:rsid w:val="00C04D85"/>
    <w:rsid w:val="00C05440"/>
    <w:rsid w:val="00C1425E"/>
    <w:rsid w:val="00C175B8"/>
    <w:rsid w:val="00C226CA"/>
    <w:rsid w:val="00C3113E"/>
    <w:rsid w:val="00C34585"/>
    <w:rsid w:val="00C37A22"/>
    <w:rsid w:val="00C718C6"/>
    <w:rsid w:val="00C757E4"/>
    <w:rsid w:val="00CA61BA"/>
    <w:rsid w:val="00CC77F8"/>
    <w:rsid w:val="00D22952"/>
    <w:rsid w:val="00D27272"/>
    <w:rsid w:val="00D354A2"/>
    <w:rsid w:val="00D45142"/>
    <w:rsid w:val="00D916E9"/>
    <w:rsid w:val="00DA4AE8"/>
    <w:rsid w:val="00DC1AF5"/>
    <w:rsid w:val="00DD4A07"/>
    <w:rsid w:val="00E04D0A"/>
    <w:rsid w:val="00E05C97"/>
    <w:rsid w:val="00E343A8"/>
    <w:rsid w:val="00E40648"/>
    <w:rsid w:val="00E46875"/>
    <w:rsid w:val="00E505DA"/>
    <w:rsid w:val="00E55DD1"/>
    <w:rsid w:val="00E634F9"/>
    <w:rsid w:val="00E76A94"/>
    <w:rsid w:val="00E87048"/>
    <w:rsid w:val="00EA08D9"/>
    <w:rsid w:val="00EA5DCE"/>
    <w:rsid w:val="00EB2201"/>
    <w:rsid w:val="00EC1F07"/>
    <w:rsid w:val="00F04AB4"/>
    <w:rsid w:val="00F33D50"/>
    <w:rsid w:val="00F3560A"/>
    <w:rsid w:val="00F55AA9"/>
    <w:rsid w:val="00F55D50"/>
    <w:rsid w:val="00F73C1A"/>
    <w:rsid w:val="00F80A65"/>
    <w:rsid w:val="00F8175C"/>
    <w:rsid w:val="00FD07E7"/>
    <w:rsid w:val="00FF2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CD81E"/>
  <w15:chartTrackingRefBased/>
  <w15:docId w15:val="{556B4283-C8AE-4386-BF28-35F26E5E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61CDD"/>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D1F74"/>
    <w:rPr>
      <w:color w:val="0000FF"/>
      <w:u w:val="single"/>
    </w:rPr>
  </w:style>
  <w:style w:type="paragraph" w:customStyle="1" w:styleId="a4">
    <w:name w:val="Знак"/>
    <w:aliases w:val="Знак Знак Знак,Знак Знак Знак Знак Знак Знак Знак,Знак Знак,Знак Знак Знак Знак Знак Знак Знак Знак Знак,Обычный (веб)1,Знак Знак Знак Знак Знак Знак,Обычный (веб)11,Знак Знак Знак Знак Знак Знак Знак Знак Знак Знак Знак,Знак Знак Знак Знак Знак"/>
    <w:basedOn w:val="a"/>
    <w:rsid w:val="00761CDD"/>
    <w:pPr>
      <w:spacing w:after="160" w:line="240" w:lineRule="exact"/>
    </w:pPr>
    <w:rPr>
      <w:rFonts w:ascii="Verdana" w:hAnsi="Verdana"/>
      <w:lang w:val="en-US" w:eastAsia="en-US"/>
    </w:rPr>
  </w:style>
  <w:style w:type="character" w:customStyle="1" w:styleId="10">
    <w:name w:val="Подпись1"/>
    <w:basedOn w:val="a0"/>
    <w:rsid w:val="00761CDD"/>
  </w:style>
  <w:style w:type="paragraph" w:customStyle="1" w:styleId="a5">
    <w:name w:val="Знак"/>
    <w:basedOn w:val="a"/>
    <w:rsid w:val="00E04D0A"/>
    <w:pPr>
      <w:spacing w:after="160" w:line="240" w:lineRule="exact"/>
    </w:pPr>
    <w:rPr>
      <w:rFonts w:ascii="Verdana" w:hAnsi="Verdana"/>
      <w:sz w:val="20"/>
      <w:szCs w:val="20"/>
      <w:lang w:val="en-US" w:eastAsia="en-US"/>
    </w:rPr>
  </w:style>
  <w:style w:type="paragraph" w:customStyle="1" w:styleId="ConsPlusNormal">
    <w:name w:val="ConsPlusNormal"/>
    <w:rsid w:val="00657F14"/>
    <w:pPr>
      <w:widowControl w:val="0"/>
      <w:autoSpaceDE w:val="0"/>
      <w:autoSpaceDN w:val="0"/>
    </w:pPr>
    <w:rPr>
      <w:sz w:val="28"/>
    </w:rPr>
  </w:style>
  <w:style w:type="table" w:styleId="a6">
    <w:name w:val="Table Grid"/>
    <w:basedOn w:val="a1"/>
    <w:rsid w:val="007D3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CA61BA"/>
    <w:pPr>
      <w:tabs>
        <w:tab w:val="center" w:pos="4677"/>
        <w:tab w:val="right" w:pos="9355"/>
      </w:tabs>
    </w:pPr>
  </w:style>
  <w:style w:type="character" w:customStyle="1" w:styleId="a8">
    <w:name w:val="Верхний колонтитул Знак"/>
    <w:basedOn w:val="a0"/>
    <w:link w:val="a7"/>
    <w:uiPriority w:val="99"/>
    <w:rsid w:val="00CA61BA"/>
    <w:rPr>
      <w:sz w:val="24"/>
      <w:szCs w:val="24"/>
    </w:rPr>
  </w:style>
  <w:style w:type="paragraph" w:styleId="a9">
    <w:name w:val="footer"/>
    <w:basedOn w:val="a"/>
    <w:link w:val="aa"/>
    <w:rsid w:val="00CA61BA"/>
    <w:pPr>
      <w:tabs>
        <w:tab w:val="center" w:pos="4677"/>
        <w:tab w:val="right" w:pos="9355"/>
      </w:tabs>
    </w:pPr>
  </w:style>
  <w:style w:type="character" w:customStyle="1" w:styleId="aa">
    <w:name w:val="Нижний колонтитул Знак"/>
    <w:basedOn w:val="a0"/>
    <w:link w:val="a9"/>
    <w:rsid w:val="00CA61BA"/>
    <w:rPr>
      <w:sz w:val="24"/>
      <w:szCs w:val="24"/>
    </w:rPr>
  </w:style>
  <w:style w:type="character" w:customStyle="1" w:styleId="fontstyle01">
    <w:name w:val="fontstyle01"/>
    <w:basedOn w:val="a0"/>
    <w:rsid w:val="0074289B"/>
    <w:rPr>
      <w:rFonts w:ascii="TimesNewRomanPSMT" w:hAnsi="TimesNewRomanPSMT" w:hint="default"/>
      <w:b w:val="0"/>
      <w:bCs w:val="0"/>
      <w:i w:val="0"/>
      <w:iCs w:val="0"/>
      <w:color w:val="000000"/>
      <w:sz w:val="24"/>
      <w:szCs w:val="24"/>
    </w:rPr>
  </w:style>
  <w:style w:type="character" w:customStyle="1" w:styleId="fontstyle21">
    <w:name w:val="fontstyle21"/>
    <w:basedOn w:val="a0"/>
    <w:rsid w:val="0074289B"/>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6827">
      <w:bodyDiv w:val="1"/>
      <w:marLeft w:val="0"/>
      <w:marRight w:val="0"/>
      <w:marTop w:val="0"/>
      <w:marBottom w:val="0"/>
      <w:divBdr>
        <w:top w:val="none" w:sz="0" w:space="0" w:color="auto"/>
        <w:left w:val="none" w:sz="0" w:space="0" w:color="auto"/>
        <w:bottom w:val="none" w:sz="0" w:space="0" w:color="auto"/>
        <w:right w:val="none" w:sz="0" w:space="0" w:color="auto"/>
      </w:divBdr>
    </w:div>
    <w:div w:id="31855418">
      <w:bodyDiv w:val="1"/>
      <w:marLeft w:val="0"/>
      <w:marRight w:val="0"/>
      <w:marTop w:val="0"/>
      <w:marBottom w:val="0"/>
      <w:divBdr>
        <w:top w:val="none" w:sz="0" w:space="0" w:color="auto"/>
        <w:left w:val="none" w:sz="0" w:space="0" w:color="auto"/>
        <w:bottom w:val="none" w:sz="0" w:space="0" w:color="auto"/>
        <w:right w:val="none" w:sz="0" w:space="0" w:color="auto"/>
      </w:divBdr>
    </w:div>
    <w:div w:id="153105614">
      <w:bodyDiv w:val="1"/>
      <w:marLeft w:val="0"/>
      <w:marRight w:val="0"/>
      <w:marTop w:val="0"/>
      <w:marBottom w:val="0"/>
      <w:divBdr>
        <w:top w:val="none" w:sz="0" w:space="0" w:color="auto"/>
        <w:left w:val="none" w:sz="0" w:space="0" w:color="auto"/>
        <w:bottom w:val="none" w:sz="0" w:space="0" w:color="auto"/>
        <w:right w:val="none" w:sz="0" w:space="0" w:color="auto"/>
      </w:divBdr>
    </w:div>
    <w:div w:id="971325576">
      <w:bodyDiv w:val="1"/>
      <w:marLeft w:val="0"/>
      <w:marRight w:val="0"/>
      <w:marTop w:val="0"/>
      <w:marBottom w:val="0"/>
      <w:divBdr>
        <w:top w:val="none" w:sz="0" w:space="0" w:color="auto"/>
        <w:left w:val="none" w:sz="0" w:space="0" w:color="auto"/>
        <w:bottom w:val="none" w:sz="0" w:space="0" w:color="auto"/>
        <w:right w:val="none" w:sz="0" w:space="0" w:color="auto"/>
      </w:divBdr>
    </w:div>
    <w:div w:id="104413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Pages>
  <Words>405</Words>
  <Characters>2312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Главам администрации Павловского района, Арбузовского, Бурановского, Елунинского, Колыванского, Комсомольского, Лебяжинского, Новозоринского, Прутского, Рогозинского, Павлозаводского, Павловского, Стуковского, Черемновского, Чернопятовского, Шаховского с</vt:lpstr>
    </vt:vector>
  </TitlesOfParts>
  <Company>Прокуратура Алтайского края</Company>
  <LinksUpToDate>false</LinksUpToDate>
  <CharactersWithSpaces>2712</CharactersWithSpaces>
  <SharedDoc>false</SharedDoc>
  <HLinks>
    <vt:vector size="12" baseType="variant">
      <vt:variant>
        <vt:i4>4259853</vt:i4>
      </vt:variant>
      <vt:variant>
        <vt:i4>0</vt:i4>
      </vt:variant>
      <vt:variant>
        <vt:i4>0</vt:i4>
      </vt:variant>
      <vt:variant>
        <vt:i4>5</vt:i4>
      </vt:variant>
      <vt:variant>
        <vt:lpwstr>consultantplus://offline/ref=DA6F98CAE6FF80495CC04E864BBC0B4B6C750FA2ABEDD8AC53CEAE92798D377CA7DBE42C20DB2439B0912634CEX1x7B</vt:lpwstr>
      </vt:variant>
      <vt:variant>
        <vt:lpwstr/>
      </vt:variant>
      <vt:variant>
        <vt:i4>2228253</vt:i4>
      </vt:variant>
      <vt:variant>
        <vt:i4>0</vt:i4>
      </vt:variant>
      <vt:variant>
        <vt:i4>0</vt:i4>
      </vt:variant>
      <vt:variant>
        <vt:i4>5</vt:i4>
      </vt:variant>
      <vt:variant>
        <vt:lpwstr>mailto:sbmpp@baikalproc.ru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Главам администрации Павловского района, Арбузовского, Бурановского, Елунинского, Колыванского, Комсомольского, Лебяжинского, Новозоринского, Прутского, Рогозинского, Павлозаводского, Павловского, Стуковского, Черемновского, Чернопятовского, Шаховского с</dc:title>
  <dc:subject/>
  <dc:creator>пользователь</dc:creator>
  <cp:keywords/>
  <cp:lastModifiedBy>Пользователь</cp:lastModifiedBy>
  <cp:revision>119</cp:revision>
  <cp:lastPrinted>2014-05-08T05:53:00Z</cp:lastPrinted>
  <dcterms:created xsi:type="dcterms:W3CDTF">2019-11-28T04:10:00Z</dcterms:created>
  <dcterms:modified xsi:type="dcterms:W3CDTF">2020-05-12T02:51:00Z</dcterms:modified>
</cp:coreProperties>
</file>