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AD" w:rsidRDefault="009F0AAD" w:rsidP="009F0AA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Совет депутатов</w:t>
      </w:r>
    </w:p>
    <w:p w:rsidR="009F0AAD" w:rsidRDefault="009F0AAD" w:rsidP="009F0AA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9F0AAD" w:rsidRDefault="009F0AAD" w:rsidP="009F0AA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9F0AAD" w:rsidRDefault="009F0AAD" w:rsidP="009F0AA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Северо-Байкальского района</w:t>
      </w:r>
    </w:p>
    <w:p w:rsidR="009F0AAD" w:rsidRDefault="009F0AAD" w:rsidP="009F0AA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Республики Бурятия</w:t>
      </w:r>
    </w:p>
    <w:p w:rsidR="009F0AAD" w:rsidRDefault="009F0AAD" w:rsidP="009F0AA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IV</w:t>
      </w:r>
      <w:r>
        <w:rPr>
          <w:b/>
          <w:sz w:val="25"/>
          <w:szCs w:val="25"/>
        </w:rPr>
        <w:t xml:space="preserve"> созыва 32 сессия</w:t>
      </w:r>
    </w:p>
    <w:p w:rsidR="009F0AAD" w:rsidRDefault="009F0AAD" w:rsidP="009F0AAD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</w:t>
      </w:r>
    </w:p>
    <w:p w:rsidR="009F0AAD" w:rsidRDefault="009F0AAD" w:rsidP="009F0A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Е Н И Е № </w:t>
      </w:r>
      <w:r w:rsidR="0002263A">
        <w:rPr>
          <w:rFonts w:ascii="Times New Roman" w:hAnsi="Times New Roman" w:cs="Times New Roman"/>
          <w:sz w:val="24"/>
          <w:szCs w:val="24"/>
        </w:rPr>
        <w:t>183</w:t>
      </w:r>
    </w:p>
    <w:p w:rsidR="009F0AAD" w:rsidRDefault="009F0AAD" w:rsidP="009F0AAD"/>
    <w:p w:rsidR="009F0AAD" w:rsidRDefault="009F0AAD" w:rsidP="009F0AAD">
      <w:pPr>
        <w:rPr>
          <w:b/>
        </w:rPr>
      </w:pPr>
      <w:r>
        <w:rPr>
          <w:b/>
        </w:rPr>
        <w:t xml:space="preserve">23 июня 2022 г.                                                                                                        п. Кичера                                             </w:t>
      </w:r>
    </w:p>
    <w:p w:rsidR="009F0AAD" w:rsidRDefault="009F0AAD" w:rsidP="009F0AAD"/>
    <w:p w:rsidR="009F0AAD" w:rsidRDefault="009F0AAD" w:rsidP="009F0AAD"/>
    <w:p w:rsidR="003363A6" w:rsidRDefault="009F0AAD" w:rsidP="003363A6">
      <w:pPr>
        <w:rPr>
          <w:b/>
          <w:i/>
        </w:rPr>
      </w:pPr>
      <w:r>
        <w:rPr>
          <w:b/>
          <w:i/>
        </w:rPr>
        <w:t xml:space="preserve">  Об установлении</w:t>
      </w:r>
      <w:r w:rsidR="003363A6" w:rsidRPr="003363A6">
        <w:rPr>
          <w:b/>
          <w:i/>
        </w:rPr>
        <w:t xml:space="preserve"> </w:t>
      </w:r>
      <w:r w:rsidR="003363A6">
        <w:rPr>
          <w:b/>
          <w:i/>
        </w:rPr>
        <w:t>налога на имущество</w:t>
      </w:r>
    </w:p>
    <w:p w:rsidR="009F0AAD" w:rsidRDefault="003363A6" w:rsidP="009F0AAD">
      <w:pPr>
        <w:rPr>
          <w:b/>
          <w:i/>
        </w:rPr>
      </w:pPr>
      <w:r>
        <w:rPr>
          <w:b/>
          <w:i/>
        </w:rPr>
        <w:t xml:space="preserve"> физических </w:t>
      </w:r>
      <w:r w:rsidR="0002263A">
        <w:rPr>
          <w:b/>
          <w:i/>
        </w:rPr>
        <w:t>лиц на</w:t>
      </w:r>
      <w:r w:rsidR="009F0AAD">
        <w:rPr>
          <w:b/>
          <w:i/>
        </w:rPr>
        <w:t xml:space="preserve"> территории муниципаль</w:t>
      </w:r>
      <w:r w:rsidR="000C7281">
        <w:rPr>
          <w:b/>
          <w:i/>
        </w:rPr>
        <w:t>ного</w:t>
      </w:r>
    </w:p>
    <w:p w:rsidR="000C7281" w:rsidRDefault="00D3769A" w:rsidP="009F0AAD">
      <w:pPr>
        <w:rPr>
          <w:b/>
          <w:i/>
        </w:rPr>
      </w:pPr>
      <w:r>
        <w:rPr>
          <w:b/>
          <w:i/>
        </w:rPr>
        <w:t>о</w:t>
      </w:r>
      <w:r w:rsidR="000C7281">
        <w:rPr>
          <w:b/>
          <w:i/>
        </w:rPr>
        <w:t>бразования городского поселения «поселок Кичера</w:t>
      </w:r>
      <w:r>
        <w:rPr>
          <w:b/>
          <w:i/>
        </w:rPr>
        <w:t>»</w:t>
      </w:r>
    </w:p>
    <w:p w:rsidR="00D3769A" w:rsidRPr="003363A6" w:rsidRDefault="00D3769A">
      <w:pPr>
        <w:rPr>
          <w:b/>
          <w:i/>
        </w:rPr>
      </w:pPr>
      <w:r>
        <w:rPr>
          <w:b/>
          <w:i/>
        </w:rPr>
        <w:t xml:space="preserve"> </w:t>
      </w:r>
    </w:p>
    <w:p w:rsidR="00D3769A" w:rsidRDefault="00D3769A"/>
    <w:p w:rsidR="00D3769A" w:rsidRDefault="00D3769A" w:rsidP="00D3769A">
      <w:pPr>
        <w:jc w:val="both"/>
      </w:pPr>
      <w:r>
        <w:t xml:space="preserve">         В соответствии с Федеральным законом от 06.10.2003г. № 131-ФЗ «Об общих  принципах организации местного самоуправления в Российской Федерации»,</w:t>
      </w:r>
      <w:r w:rsidR="00B73251">
        <w:t xml:space="preserve"> статьей 12</w:t>
      </w:r>
      <w:r>
        <w:t xml:space="preserve"> Налогов</w:t>
      </w:r>
      <w:r w:rsidR="00B73251">
        <w:t>ого</w:t>
      </w:r>
      <w:r>
        <w:t xml:space="preserve"> кодекс</w:t>
      </w:r>
      <w:r w:rsidR="00B73251">
        <w:t>а</w:t>
      </w:r>
      <w:r>
        <w:t xml:space="preserve"> РФ, руководствуясь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954F01" w:rsidRDefault="00954F01" w:rsidP="00D3769A">
      <w:pPr>
        <w:jc w:val="both"/>
      </w:pPr>
      <w:r>
        <w:t xml:space="preserve">                                                                       Статья 1</w:t>
      </w:r>
    </w:p>
    <w:p w:rsidR="00D3769A" w:rsidRDefault="00D3769A" w:rsidP="00954F01">
      <w:pPr>
        <w:pStyle w:val="a3"/>
        <w:jc w:val="both"/>
      </w:pPr>
      <w:r>
        <w:t>Установить</w:t>
      </w:r>
      <w:r w:rsidR="00576540">
        <w:t xml:space="preserve"> с 1 января 2022г</w:t>
      </w:r>
      <w:r w:rsidR="00B73251">
        <w:t xml:space="preserve"> на территории муниципального образования городского поселения «поселок Кичера» налог на имущество физических лиц (далее -налог)</w:t>
      </w:r>
      <w:r w:rsidR="00D97537">
        <w:t>.</w:t>
      </w:r>
    </w:p>
    <w:p w:rsidR="00954F01" w:rsidRDefault="00954F01" w:rsidP="003363A6">
      <w:pPr>
        <w:pStyle w:val="a3"/>
        <w:jc w:val="center"/>
      </w:pPr>
      <w:r>
        <w:t>Статья 2. Налогоплательщики</w:t>
      </w:r>
    </w:p>
    <w:p w:rsidR="00954F01" w:rsidRDefault="00954F01" w:rsidP="00954F01">
      <w:pPr>
        <w:pStyle w:val="a3"/>
        <w:jc w:val="both"/>
      </w:pPr>
      <w:r>
        <w:t>Налогоплательщиками налога (далее–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401Налогового кодекса Российской Федерации.</w:t>
      </w:r>
    </w:p>
    <w:p w:rsidR="00954F01" w:rsidRDefault="00954F01" w:rsidP="003363A6">
      <w:pPr>
        <w:pStyle w:val="a3"/>
        <w:jc w:val="center"/>
      </w:pPr>
      <w:r>
        <w:t>Статья 3. Налоговая база</w:t>
      </w:r>
    </w:p>
    <w:p w:rsidR="00D97537" w:rsidRDefault="00D97537" w:rsidP="00954F01">
      <w:pPr>
        <w:pStyle w:val="a3"/>
        <w:jc w:val="both"/>
      </w:pPr>
      <w:r>
        <w:t xml:space="preserve">  </w:t>
      </w:r>
      <w:r w:rsidR="003363A6">
        <w:t>Н</w:t>
      </w:r>
      <w:r>
        <w:t>алогов</w:t>
      </w:r>
      <w:r w:rsidR="003363A6">
        <w:t>ая</w:t>
      </w:r>
      <w:r>
        <w:t xml:space="preserve"> </w:t>
      </w:r>
      <w:r w:rsidR="005E4362">
        <w:t>ба</w:t>
      </w:r>
      <w:r w:rsidR="003363A6">
        <w:t>за определяется</w:t>
      </w:r>
      <w:r w:rsidR="005E4362">
        <w:t xml:space="preserve"> в</w:t>
      </w:r>
      <w:r>
        <w:t xml:space="preserve"> отношении каждого объекта </w:t>
      </w:r>
      <w:r w:rsidR="003363A6">
        <w:t>налогообложения как</w:t>
      </w:r>
      <w:r>
        <w:t xml:space="preserve"> его кадастровая стоимость, внесенная в Единый государственный реестр недвижимости, и подлежащая применению с 01 января года, являющегося налоговым периодом с учетом особенностей, предусмотренных со статьей 403 Налогового кодекса</w:t>
      </w:r>
      <w:r w:rsidR="00576540">
        <w:t>.</w:t>
      </w:r>
    </w:p>
    <w:p w:rsidR="00954F01" w:rsidRDefault="00954F01" w:rsidP="003363A6">
      <w:pPr>
        <w:pStyle w:val="a3"/>
        <w:jc w:val="center"/>
      </w:pPr>
      <w:r>
        <w:t>Статья 4. Налоговые ставки</w:t>
      </w:r>
    </w:p>
    <w:p w:rsidR="00576540" w:rsidRDefault="00394D68" w:rsidP="00954F01">
      <w:pPr>
        <w:ind w:left="360"/>
        <w:jc w:val="both"/>
      </w:pPr>
      <w:r>
        <w:t>Установить ставки</w:t>
      </w:r>
      <w:r w:rsidR="00576540">
        <w:t xml:space="preserve"> налога на имущество физических лиц в следующих размерах:</w:t>
      </w:r>
    </w:p>
    <w:p w:rsidR="00394D68" w:rsidRPr="00394D68" w:rsidRDefault="005E4362" w:rsidP="00954F01">
      <w:pPr>
        <w:ind w:left="360"/>
        <w:jc w:val="both"/>
      </w:pPr>
      <w:r>
        <w:t>4.</w:t>
      </w:r>
      <w:r w:rsidR="00954F01">
        <w:t xml:space="preserve">1. </w:t>
      </w:r>
      <w:r w:rsidR="00394D68" w:rsidRPr="00954F01">
        <w:rPr>
          <w:i/>
          <w:color w:val="464C55"/>
        </w:rPr>
        <w:t xml:space="preserve"> 0,1</w:t>
      </w:r>
      <w:r w:rsidR="00394D68" w:rsidRPr="00954F01">
        <w:rPr>
          <w:color w:val="464C55"/>
        </w:rPr>
        <w:t xml:space="preserve"> процента в отношении:</w:t>
      </w:r>
    </w:p>
    <w:p w:rsidR="00394D68" w:rsidRDefault="00394D68" w:rsidP="00394D6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                  - жилых домов, частей жилых домов, квартир, частей квартир, комнат; </w:t>
      </w:r>
    </w:p>
    <w:p w:rsidR="00394D68" w:rsidRDefault="00394D68" w:rsidP="00394D6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                   - объектов незавершенного строительства в случае, если проектируемым назначением таких объектов является жилой дом;</w:t>
      </w:r>
    </w:p>
    <w:p w:rsidR="00394D68" w:rsidRDefault="00394D68" w:rsidP="00394D6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                 - единых недвижимых комплексов, в состав которых входит хотя бы один жилой дом;</w:t>
      </w:r>
    </w:p>
    <w:p w:rsidR="00394D68" w:rsidRDefault="00394D68" w:rsidP="00394D6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                 - гаражей и </w:t>
      </w:r>
      <w:proofErr w:type="spellStart"/>
      <w:r>
        <w:rPr>
          <w:color w:val="464C55"/>
        </w:rPr>
        <w:t>машино</w:t>
      </w:r>
      <w:proofErr w:type="spellEnd"/>
      <w:r>
        <w:rPr>
          <w:color w:val="464C55"/>
        </w:rPr>
        <w:t>-мест, в том числе расположенных в объектах налогообложения, указанных в </w:t>
      </w:r>
      <w:hyperlink r:id="rId8" w:anchor="block_40622" w:history="1">
        <w:r>
          <w:rPr>
            <w:rStyle w:val="a4"/>
            <w:color w:val="3272C0"/>
          </w:rPr>
          <w:t>подпункте 2</w:t>
        </w:r>
      </w:hyperlink>
      <w:r>
        <w:rPr>
          <w:color w:val="464C55"/>
        </w:rPr>
        <w:t> настоящего пункта;</w:t>
      </w:r>
    </w:p>
    <w:p w:rsidR="00394D68" w:rsidRDefault="00394D68" w:rsidP="00394D68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 xml:space="preserve">                  - хозяйственных строений или сооружений, площадь каждого из которых не превышает 50 квадратных метров и которые расположены на земельных участках для </w:t>
      </w:r>
      <w:r>
        <w:rPr>
          <w:color w:val="464C55"/>
        </w:rPr>
        <w:lastRenderedPageBreak/>
        <w:t xml:space="preserve">ведения личного подсобного хозяйства, огородничества, садоводства или индивидуального жилищного строительства; </w:t>
      </w:r>
    </w:p>
    <w:p w:rsidR="00394D68" w:rsidRDefault="00394D68" w:rsidP="00C975D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        </w:t>
      </w:r>
      <w:r w:rsidR="005E4362">
        <w:rPr>
          <w:color w:val="464C55"/>
        </w:rPr>
        <w:t>4.2.</w:t>
      </w:r>
      <w:r w:rsidR="00954F01">
        <w:rPr>
          <w:color w:val="464C55"/>
        </w:rPr>
        <w:t xml:space="preserve"> </w:t>
      </w:r>
      <w:r w:rsidRPr="00C975D3">
        <w:rPr>
          <w:i/>
          <w:color w:val="464C55"/>
        </w:rPr>
        <w:t xml:space="preserve"> 2</w:t>
      </w:r>
      <w:r>
        <w:rPr>
          <w:color w:val="464C55"/>
        </w:rPr>
        <w:t xml:space="preserve"> процентов в отношении объектов налогообложения, включенных в перечень, определяемый в соответствии с </w:t>
      </w:r>
      <w:hyperlink r:id="rId9" w:anchor="block_37827" w:history="1">
        <w:r>
          <w:rPr>
            <w:rStyle w:val="a4"/>
            <w:color w:val="3272C0"/>
          </w:rPr>
          <w:t>пунктом 7 статьи 378.2</w:t>
        </w:r>
      </w:hyperlink>
      <w:r>
        <w:rPr>
          <w:color w:val="464C55"/>
        </w:rPr>
        <w:t> настоящего Кодекса, в отношении объектов налогообложения, предусмотренных </w:t>
      </w:r>
      <w:hyperlink r:id="rId10" w:anchor="block_3782102" w:history="1">
        <w:r>
          <w:rPr>
            <w:rStyle w:val="a4"/>
            <w:color w:val="3272C0"/>
          </w:rPr>
          <w:t>абзацем вторым пункта 10 статьи 378.2</w:t>
        </w:r>
      </w:hyperlink>
      <w:r>
        <w:rPr>
          <w:color w:val="464C55"/>
        </w:rPr>
        <w:t> </w:t>
      </w:r>
      <w:r w:rsidR="00C975D3">
        <w:rPr>
          <w:color w:val="464C55"/>
        </w:rPr>
        <w:t>Налогового</w:t>
      </w:r>
      <w:r>
        <w:rPr>
          <w:color w:val="464C55"/>
        </w:rPr>
        <w:t xml:space="preserve"> </w:t>
      </w:r>
      <w:r w:rsidR="00C975D3">
        <w:rPr>
          <w:color w:val="464C55"/>
        </w:rPr>
        <w:t>к</w:t>
      </w:r>
      <w:r>
        <w:rPr>
          <w:color w:val="464C55"/>
        </w:rPr>
        <w:t>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394D68" w:rsidRDefault="00C975D3" w:rsidP="00394D68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  </w:t>
      </w:r>
      <w:r w:rsidR="00954F01">
        <w:rPr>
          <w:color w:val="464C55"/>
        </w:rPr>
        <w:t xml:space="preserve">      </w:t>
      </w:r>
      <w:r>
        <w:rPr>
          <w:color w:val="464C55"/>
        </w:rPr>
        <w:t xml:space="preserve"> </w:t>
      </w:r>
      <w:r w:rsidR="005E4362">
        <w:rPr>
          <w:color w:val="464C55"/>
        </w:rPr>
        <w:t>4.</w:t>
      </w:r>
      <w:r>
        <w:rPr>
          <w:color w:val="464C55"/>
        </w:rPr>
        <w:t xml:space="preserve"> </w:t>
      </w:r>
      <w:r w:rsidR="00954F01">
        <w:rPr>
          <w:color w:val="464C55"/>
        </w:rPr>
        <w:t xml:space="preserve">3.  </w:t>
      </w:r>
      <w:r w:rsidR="00394D68" w:rsidRPr="00C975D3">
        <w:rPr>
          <w:i/>
          <w:color w:val="464C55"/>
        </w:rPr>
        <w:t xml:space="preserve"> 0,5</w:t>
      </w:r>
      <w:r w:rsidR="00394D68">
        <w:rPr>
          <w:color w:val="464C55"/>
        </w:rPr>
        <w:t xml:space="preserve"> процента в отношении прочих объектов налогообложения.</w:t>
      </w:r>
    </w:p>
    <w:p w:rsidR="00954F01" w:rsidRDefault="00954F01" w:rsidP="005E4362">
      <w:pPr>
        <w:pStyle w:val="s1"/>
        <w:shd w:val="clear" w:color="auto" w:fill="FFFFFF"/>
        <w:spacing w:before="0" w:beforeAutospacing="0" w:after="300" w:afterAutospacing="0"/>
        <w:jc w:val="center"/>
        <w:rPr>
          <w:color w:val="464C55"/>
        </w:rPr>
      </w:pPr>
      <w:r>
        <w:rPr>
          <w:color w:val="464C55"/>
        </w:rPr>
        <w:t>Статья 5. Налоговые льготы</w:t>
      </w:r>
    </w:p>
    <w:p w:rsidR="00D97537" w:rsidRDefault="000E6FAB" w:rsidP="000E6FAB">
      <w:pPr>
        <w:jc w:val="both"/>
      </w:pPr>
      <w:r>
        <w:t xml:space="preserve"> </w:t>
      </w:r>
      <w:r w:rsidR="005E4362">
        <w:t xml:space="preserve">  5.1. С учетом положений статьи 407 Налогового кодекса</w:t>
      </w:r>
      <w:r>
        <w:t xml:space="preserve"> </w:t>
      </w:r>
      <w:r w:rsidR="005E4362">
        <w:t>РФ</w:t>
      </w:r>
      <w:r>
        <w:t xml:space="preserve"> право</w:t>
      </w:r>
      <w:r w:rsidR="005E4362">
        <w:t xml:space="preserve"> на</w:t>
      </w:r>
      <w:r>
        <w:t xml:space="preserve"> дополнительную налоговую льготу </w:t>
      </w:r>
      <w:r w:rsidR="005E4362">
        <w:t>имеют</w:t>
      </w:r>
      <w:r>
        <w:t xml:space="preserve"> следующ</w:t>
      </w:r>
      <w:r w:rsidR="005E4362">
        <w:t>ие</w:t>
      </w:r>
      <w:r>
        <w:t xml:space="preserve"> категории налогоплательщиков:</w:t>
      </w:r>
    </w:p>
    <w:p w:rsidR="00292BFF" w:rsidRDefault="000E6FAB" w:rsidP="00292BFF">
      <w:pPr>
        <w:jc w:val="both"/>
      </w:pPr>
      <w:r>
        <w:t xml:space="preserve">       - </w:t>
      </w:r>
      <w:r w:rsidR="00292BFF">
        <w:t xml:space="preserve"> од</w:t>
      </w:r>
      <w:r w:rsidR="005E4362">
        <w:t>ин</w:t>
      </w:r>
      <w:r w:rsidR="00292BFF">
        <w:t xml:space="preserve"> из родителей в многодетной малоимущей семье, имеющих трех и более несовершеннолетних детей, среднедушевой доход которых ниже величины прожиточного минимума, установленной в Республике Бурятия на душу населения, в отношении одного объекта налогообложения жилого назначения по выбору налогоплательщика: комната, квартира, индивидуальный жилой дом. </w:t>
      </w:r>
    </w:p>
    <w:p w:rsidR="000E6FAB" w:rsidRDefault="000E6FAB" w:rsidP="00292BFF">
      <w:pPr>
        <w:jc w:val="both"/>
      </w:pPr>
    </w:p>
    <w:p w:rsidR="00292BFF" w:rsidRDefault="005E4362" w:rsidP="00292BFF">
      <w:pPr>
        <w:jc w:val="both"/>
      </w:pPr>
      <w:r>
        <w:t xml:space="preserve">  5.2. </w:t>
      </w:r>
      <w:r w:rsidR="00292BFF"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292BFF" w:rsidRDefault="00292BFF" w:rsidP="00292BFF">
      <w:pPr>
        <w:jc w:val="both"/>
      </w:pPr>
      <w:r>
        <w:t xml:space="preserve"> </w:t>
      </w:r>
    </w:p>
    <w:p w:rsidR="005E4362" w:rsidRDefault="005E4362" w:rsidP="00292BFF">
      <w:pPr>
        <w:jc w:val="both"/>
      </w:pPr>
      <w:r>
        <w:t xml:space="preserve">   5.</w:t>
      </w:r>
      <w:r w:rsidR="00292BFF">
        <w:t>3.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Для подтверждения права на налоговую льготу представляются следующие документы:</w:t>
      </w:r>
    </w:p>
    <w:p w:rsidR="005E4362" w:rsidRDefault="00292BFF" w:rsidP="00292BFF">
      <w:pPr>
        <w:jc w:val="both"/>
      </w:pPr>
      <w:r>
        <w:t xml:space="preserve"> -копия документа, удостоверяющего личность; </w:t>
      </w:r>
    </w:p>
    <w:p w:rsidR="005E4362" w:rsidRDefault="00292BFF" w:rsidP="00292BFF">
      <w:pPr>
        <w:jc w:val="both"/>
      </w:pPr>
      <w:r>
        <w:t>-копия удостоверения или справка, подтверждающие право на указанную налоговую льготу;</w:t>
      </w:r>
    </w:p>
    <w:p w:rsidR="00292BFF" w:rsidRDefault="00292BFF" w:rsidP="00292BFF">
      <w:pPr>
        <w:jc w:val="both"/>
      </w:pPr>
      <w:r>
        <w:t xml:space="preserve"> -справка, выданная органам социальной защиты населения по месту жительства. </w:t>
      </w:r>
    </w:p>
    <w:p w:rsidR="005E4362" w:rsidRDefault="005E4362" w:rsidP="00292BFF">
      <w:pPr>
        <w:jc w:val="both"/>
      </w:pPr>
    </w:p>
    <w:p w:rsidR="005E4362" w:rsidRDefault="00292BFF" w:rsidP="005E4362">
      <w:pPr>
        <w:jc w:val="both"/>
      </w:pPr>
      <w: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соответствии с Налоговым Кодексом Российской Федерации.</w:t>
      </w:r>
    </w:p>
    <w:p w:rsidR="005E4362" w:rsidRDefault="005E4362" w:rsidP="005E4362">
      <w:pPr>
        <w:jc w:val="both"/>
      </w:pPr>
    </w:p>
    <w:p w:rsidR="005E4362" w:rsidRDefault="005E4362" w:rsidP="005E4362">
      <w:pPr>
        <w:jc w:val="both"/>
      </w:pPr>
      <w:r w:rsidRPr="005E4362">
        <w:t xml:space="preserve"> </w:t>
      </w:r>
      <w:r>
        <w:t xml:space="preserve">5.4.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</w:t>
      </w:r>
    </w:p>
    <w:p w:rsidR="005E4362" w:rsidRDefault="005E4362" w:rsidP="005E4362">
      <w:pPr>
        <w:jc w:val="both"/>
      </w:pPr>
      <w:r>
        <w:t>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5E4362" w:rsidRDefault="005E4362" w:rsidP="00292BFF">
      <w:pPr>
        <w:jc w:val="both"/>
      </w:pPr>
      <w:r>
        <w:t xml:space="preserve"> </w:t>
      </w:r>
    </w:p>
    <w:p w:rsidR="00292BFF" w:rsidRDefault="005E4362" w:rsidP="00292BFF">
      <w:pPr>
        <w:jc w:val="both"/>
      </w:pPr>
      <w:r>
        <w:t xml:space="preserve">  </w:t>
      </w:r>
      <w:r w:rsidR="00292BFF">
        <w:t xml:space="preserve"> </w:t>
      </w:r>
    </w:p>
    <w:p w:rsidR="002607C5" w:rsidRDefault="005E4362" w:rsidP="005E4362">
      <w:pPr>
        <w:jc w:val="center"/>
      </w:pPr>
      <w:r>
        <w:t>Статья 6.</w:t>
      </w:r>
    </w:p>
    <w:p w:rsidR="003363A6" w:rsidRDefault="003363A6" w:rsidP="003363A6">
      <w:pPr>
        <w:jc w:val="both"/>
      </w:pPr>
      <w:r>
        <w:t xml:space="preserve">Признать утратившим силу с 01 января 2022 года решение Совета депутатов муниципального образования городского поселения «поселок Кичера» от 20.11.2014г. № 47 «Об установлении на территории муниципального образования городского поселения </w:t>
      </w:r>
      <w:r>
        <w:lastRenderedPageBreak/>
        <w:t>«поселок Кичера» налога на имущество физических лиц</w:t>
      </w:r>
      <w:r w:rsidR="006052F4">
        <w:t>» (с изменениями, внесенными решениями Совета депутатов от 28.12. 2015г. № 91;  от.08.06.2018г. № 184)</w:t>
      </w:r>
    </w:p>
    <w:p w:rsidR="006052F4" w:rsidRDefault="006052F4" w:rsidP="003363A6">
      <w:pPr>
        <w:jc w:val="both"/>
      </w:pPr>
    </w:p>
    <w:p w:rsidR="006052F4" w:rsidRDefault="006052F4" w:rsidP="006052F4">
      <w:pPr>
        <w:jc w:val="center"/>
      </w:pPr>
      <w:r>
        <w:t>Статья 7.</w:t>
      </w:r>
    </w:p>
    <w:p w:rsidR="006052F4" w:rsidRDefault="006052F4" w:rsidP="006052F4">
      <w:pPr>
        <w:jc w:val="center"/>
      </w:pPr>
    </w:p>
    <w:p w:rsidR="006052F4" w:rsidRDefault="006052F4" w:rsidP="006052F4">
      <w:pPr>
        <w:jc w:val="both"/>
      </w:pPr>
      <w:r>
        <w:t xml:space="preserve">Настоящее </w:t>
      </w:r>
      <w:bookmarkStart w:id="0" w:name="_GoBack"/>
      <w:bookmarkEnd w:id="0"/>
      <w:r w:rsidR="0002263A">
        <w:t>решение вступает</w:t>
      </w:r>
      <w:r>
        <w:t xml:space="preserve"> в силу с 01 января 2022 года и подлежит официальному опубликованию в газете «Байкальский меридиан».</w:t>
      </w:r>
    </w:p>
    <w:p w:rsidR="003B0480" w:rsidRDefault="003B0480" w:rsidP="006052F4">
      <w:pPr>
        <w:jc w:val="both"/>
      </w:pPr>
    </w:p>
    <w:p w:rsidR="003B0480" w:rsidRDefault="003B0480" w:rsidP="006052F4">
      <w:pPr>
        <w:jc w:val="both"/>
      </w:pPr>
    </w:p>
    <w:p w:rsidR="003B0480" w:rsidRDefault="003B0480" w:rsidP="006052F4">
      <w:pPr>
        <w:jc w:val="both"/>
      </w:pPr>
    </w:p>
    <w:p w:rsidR="003B0480" w:rsidRDefault="003B0480" w:rsidP="006052F4">
      <w:pPr>
        <w:jc w:val="both"/>
      </w:pPr>
    </w:p>
    <w:p w:rsidR="003B0480" w:rsidRPr="001D2256" w:rsidRDefault="003B0480" w:rsidP="003B0480">
      <w:pPr>
        <w:jc w:val="both"/>
        <w:rPr>
          <w:b/>
          <w:bCs/>
        </w:rPr>
      </w:pPr>
      <w:r w:rsidRPr="001D2256">
        <w:rPr>
          <w:b/>
          <w:bCs/>
        </w:rPr>
        <w:t xml:space="preserve">Председатель Совета депутатов </w:t>
      </w:r>
    </w:p>
    <w:p w:rsidR="003B0480" w:rsidRPr="001D2256" w:rsidRDefault="003B0480" w:rsidP="003B0480">
      <w:pPr>
        <w:jc w:val="both"/>
        <w:rPr>
          <w:b/>
          <w:bCs/>
        </w:rPr>
      </w:pPr>
      <w:r w:rsidRPr="001D2256">
        <w:rPr>
          <w:b/>
          <w:bCs/>
        </w:rPr>
        <w:t>муниципального образования</w:t>
      </w:r>
    </w:p>
    <w:p w:rsidR="003B0480" w:rsidRPr="001D2256" w:rsidRDefault="003B0480" w:rsidP="003B0480">
      <w:pPr>
        <w:jc w:val="both"/>
        <w:rPr>
          <w:b/>
          <w:bCs/>
        </w:rPr>
      </w:pPr>
      <w:r w:rsidRPr="001D2256">
        <w:rPr>
          <w:b/>
          <w:bCs/>
        </w:rPr>
        <w:t>городского поселения «п</w:t>
      </w:r>
      <w:r>
        <w:rPr>
          <w:b/>
          <w:bCs/>
        </w:rPr>
        <w:t xml:space="preserve">оселок </w:t>
      </w:r>
      <w:proofErr w:type="gramStart"/>
      <w:r>
        <w:rPr>
          <w:b/>
          <w:bCs/>
        </w:rPr>
        <w:t xml:space="preserve">Кичера»   </w:t>
      </w:r>
      <w:proofErr w:type="gramEnd"/>
      <w:r>
        <w:rPr>
          <w:b/>
          <w:bCs/>
        </w:rPr>
        <w:t xml:space="preserve">                                     Р.А. Привалова                      </w:t>
      </w:r>
    </w:p>
    <w:p w:rsidR="003B0480" w:rsidRPr="001D2256" w:rsidRDefault="003B0480" w:rsidP="003B0480">
      <w:pPr>
        <w:tabs>
          <w:tab w:val="left" w:pos="5505"/>
        </w:tabs>
        <w:jc w:val="both"/>
        <w:rPr>
          <w:b/>
          <w:bCs/>
          <w:sz w:val="28"/>
        </w:rPr>
      </w:pPr>
    </w:p>
    <w:p w:rsidR="003B0480" w:rsidRPr="001D2256" w:rsidRDefault="003B0480" w:rsidP="003B0480">
      <w:pPr>
        <w:tabs>
          <w:tab w:val="left" w:pos="5505"/>
        </w:tabs>
        <w:jc w:val="both"/>
        <w:rPr>
          <w:b/>
          <w:bCs/>
        </w:rPr>
      </w:pPr>
      <w:r w:rsidRPr="001D2256">
        <w:rPr>
          <w:b/>
          <w:bCs/>
        </w:rPr>
        <w:t>Глава муниципального образования</w:t>
      </w:r>
      <w:r w:rsidRPr="001D2256">
        <w:rPr>
          <w:b/>
          <w:bCs/>
        </w:rPr>
        <w:tab/>
      </w:r>
    </w:p>
    <w:p w:rsidR="003B0480" w:rsidRDefault="003B0480" w:rsidP="003B0480">
      <w:pPr>
        <w:jc w:val="both"/>
      </w:pPr>
      <w:r w:rsidRPr="001D2256">
        <w:rPr>
          <w:b/>
          <w:bCs/>
          <w:szCs w:val="28"/>
        </w:rPr>
        <w:t xml:space="preserve">городского поселения «поселок </w:t>
      </w:r>
      <w:r>
        <w:rPr>
          <w:b/>
          <w:bCs/>
          <w:szCs w:val="28"/>
        </w:rPr>
        <w:t>Кичера</w:t>
      </w:r>
      <w:r w:rsidRPr="001D2256">
        <w:rPr>
          <w:b/>
          <w:bCs/>
          <w:szCs w:val="28"/>
        </w:rPr>
        <w:t>»</w:t>
      </w:r>
      <w:r w:rsidRPr="001D2256">
        <w:rPr>
          <w:b/>
          <w:bCs/>
        </w:rPr>
        <w:tab/>
      </w:r>
      <w:r>
        <w:rPr>
          <w:b/>
          <w:bCs/>
        </w:rPr>
        <w:t xml:space="preserve">                              Н.Д. Голикова</w:t>
      </w:r>
    </w:p>
    <w:p w:rsidR="003B0480" w:rsidRDefault="003B0480" w:rsidP="006052F4">
      <w:pPr>
        <w:jc w:val="both"/>
      </w:pPr>
    </w:p>
    <w:p w:rsidR="006052F4" w:rsidRDefault="006052F4" w:rsidP="006052F4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p w:rsidR="002607C5" w:rsidRDefault="002607C5" w:rsidP="002607C5">
      <w:pPr>
        <w:jc w:val="both"/>
      </w:pPr>
    </w:p>
    <w:sectPr w:rsidR="002607C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CA" w:rsidRDefault="00BA1BCA" w:rsidP="0002263A">
      <w:r>
        <w:separator/>
      </w:r>
    </w:p>
  </w:endnote>
  <w:endnote w:type="continuationSeparator" w:id="0">
    <w:p w:rsidR="00BA1BCA" w:rsidRDefault="00BA1BCA" w:rsidP="000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459899"/>
      <w:docPartObj>
        <w:docPartGallery w:val="Page Numbers (Bottom of Page)"/>
        <w:docPartUnique/>
      </w:docPartObj>
    </w:sdtPr>
    <w:sdtContent>
      <w:p w:rsidR="0002263A" w:rsidRDefault="000226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263A" w:rsidRDefault="000226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CA" w:rsidRDefault="00BA1BCA" w:rsidP="0002263A">
      <w:r>
        <w:separator/>
      </w:r>
    </w:p>
  </w:footnote>
  <w:footnote w:type="continuationSeparator" w:id="0">
    <w:p w:rsidR="00BA1BCA" w:rsidRDefault="00BA1BCA" w:rsidP="0002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1460A"/>
    <w:multiLevelType w:val="multilevel"/>
    <w:tmpl w:val="2D185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AD"/>
    <w:rsid w:val="0002263A"/>
    <w:rsid w:val="000C7281"/>
    <w:rsid w:val="000E6FAB"/>
    <w:rsid w:val="00133B54"/>
    <w:rsid w:val="002607C5"/>
    <w:rsid w:val="00292BFF"/>
    <w:rsid w:val="003363A6"/>
    <w:rsid w:val="00394D68"/>
    <w:rsid w:val="003B0480"/>
    <w:rsid w:val="00576540"/>
    <w:rsid w:val="005E4362"/>
    <w:rsid w:val="006052F4"/>
    <w:rsid w:val="00954F01"/>
    <w:rsid w:val="009F0AAD"/>
    <w:rsid w:val="00B01407"/>
    <w:rsid w:val="00B73251"/>
    <w:rsid w:val="00BA1BCA"/>
    <w:rsid w:val="00C975D3"/>
    <w:rsid w:val="00D3769A"/>
    <w:rsid w:val="00D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1464"/>
  <w15:chartTrackingRefBased/>
  <w15:docId w15:val="{4AA6A50F-0437-4C06-BD5E-085CFA30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AA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AA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3769A"/>
    <w:pPr>
      <w:ind w:left="720"/>
      <w:contextualSpacing/>
    </w:pPr>
  </w:style>
  <w:style w:type="paragraph" w:customStyle="1" w:styleId="s1">
    <w:name w:val="s_1"/>
    <w:basedOn w:val="a"/>
    <w:rsid w:val="00394D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94D68"/>
    <w:rPr>
      <w:color w:val="0000FF"/>
      <w:u w:val="single"/>
    </w:rPr>
  </w:style>
  <w:style w:type="paragraph" w:customStyle="1" w:styleId="s9">
    <w:name w:val="s_9"/>
    <w:basedOn w:val="a"/>
    <w:rsid w:val="00394D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2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2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2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2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6795316ac0dd229eb3693dfbee22ca0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900200/646882137a6a76f226bdfaff58df10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900200/646882137a6a76f226bdfaff58df10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AD6B-4D00-4D2D-8BA1-89B19271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2022-06-23T05:38:00Z</cp:lastPrinted>
  <dcterms:created xsi:type="dcterms:W3CDTF">2022-06-21T07:20:00Z</dcterms:created>
  <dcterms:modified xsi:type="dcterms:W3CDTF">2022-06-23T05:39:00Z</dcterms:modified>
</cp:coreProperties>
</file>